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FC" w:rsidRPr="00F71C80" w:rsidRDefault="004A76FC" w:rsidP="004A76FC">
      <w:pPr>
        <w:spacing w:after="0" w:line="240" w:lineRule="auto"/>
        <w:jc w:val="center"/>
        <w:rPr>
          <w:rFonts w:cs="Times New Roman"/>
          <w:b/>
          <w:smallCaps/>
          <w:sz w:val="40"/>
          <w:szCs w:val="40"/>
        </w:rPr>
      </w:pPr>
      <w:r w:rsidRPr="00F71C80">
        <w:rPr>
          <w:rFonts w:cs="Times New Roman"/>
          <w:noProof/>
          <w:sz w:val="40"/>
          <w:szCs w:val="40"/>
        </w:rPr>
        <mc:AlternateContent>
          <mc:Choice Requires="wps">
            <w:drawing>
              <wp:anchor distT="0" distB="0" distL="114300" distR="114300" simplePos="0" relativeHeight="251662336" behindDoc="0" locked="0" layoutInCell="1" allowOverlap="1" wp14:anchorId="03340B90" wp14:editId="7EAC528C">
                <wp:simplePos x="0" y="0"/>
                <wp:positionH relativeFrom="column">
                  <wp:posOffset>11799</wp:posOffset>
                </wp:positionH>
                <wp:positionV relativeFrom="paragraph">
                  <wp:posOffset>-61943</wp:posOffset>
                </wp:positionV>
                <wp:extent cx="6288712" cy="7620"/>
                <wp:effectExtent l="57150" t="38100" r="55245" b="87630"/>
                <wp:wrapNone/>
                <wp:docPr id="1" name="Straight Connector 1"/>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" strokecolor="black [3200]" strokeweight="3pt">
                <v:shadow on="t" color="black" opacity="22937f" origin=",.5" offset="0,.63889mm"/>
              </v:line>
            </w:pict>
          </mc:Fallback>
        </mc:AlternateContent>
      </w:r>
      <w:r w:rsidRPr="00F71C80">
        <w:rPr>
          <w:rFonts w:cs="Times New Roman"/>
          <w:b/>
          <w:smallCaps/>
          <w:sz w:val="40"/>
          <w:szCs w:val="40"/>
        </w:rPr>
        <w:t>United States District Court</w:t>
      </w:r>
      <w:r w:rsidRPr="00F71C80">
        <w:rPr>
          <w:rFonts w:cs="Times New Roman"/>
          <w:b/>
          <w:smallCaps/>
          <w:sz w:val="40"/>
          <w:szCs w:val="40"/>
        </w:rPr>
        <w:br/>
        <w:t>For The</w:t>
      </w:r>
      <w:r>
        <w:rPr>
          <w:rFonts w:cs="Times New Roman"/>
          <w:b/>
          <w:smallCaps/>
          <w:sz w:val="40"/>
          <w:szCs w:val="40"/>
        </w:rPr>
        <w:t xml:space="preserve"> Northern</w:t>
      </w:r>
      <w:r w:rsidRPr="00F71C80">
        <w:rPr>
          <w:rFonts w:cs="Times New Roman"/>
          <w:b/>
          <w:smallCaps/>
          <w:sz w:val="40"/>
          <w:szCs w:val="40"/>
        </w:rPr>
        <w:t xml:space="preserve"> District of </w:t>
      </w:r>
      <w:r>
        <w:rPr>
          <w:rFonts w:cs="Times New Roman"/>
          <w:b/>
          <w:smallCaps/>
          <w:sz w:val="40"/>
          <w:szCs w:val="40"/>
        </w:rPr>
        <w:t>New York</w:t>
      </w:r>
    </w:p>
    <w:p w:rsidR="004A76FC" w:rsidRPr="00020F8E" w:rsidRDefault="004A76FC" w:rsidP="004A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Cs w:val="28"/>
        </w:rPr>
      </w:pPr>
      <w:r w:rsidRPr="00020F8E">
        <w:rPr>
          <w:rFonts w:cstheme="minorHAnsi"/>
          <w:noProof/>
          <w:spacing w:val="60"/>
        </w:rPr>
        <mc:AlternateContent>
          <mc:Choice Requires="wps">
            <w:drawing>
              <wp:anchor distT="0" distB="0" distL="114300" distR="114300" simplePos="0" relativeHeight="251663360" behindDoc="0" locked="0" layoutInCell="1" allowOverlap="1" wp14:anchorId="33E7D0C1" wp14:editId="5F404B50">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sidRPr="00020F8E">
        <w:rPr>
          <w:rFonts w:cstheme="minorHAnsi"/>
          <w:spacing w:val="60"/>
          <w:sz w:val="26"/>
          <w:szCs w:val="26"/>
        </w:rPr>
        <w:t>• 445 Broadway; Albany, NY. 12207-2936 •</w:t>
      </w:r>
    </w:p>
    <w:p w:rsidR="004A76FC" w:rsidRPr="00911C13" w:rsidRDefault="004A76FC" w:rsidP="004A76FC">
      <w:pPr>
        <w:jc w:val="both"/>
        <w:rPr>
          <w:rFonts w:cs="Times New Roman"/>
          <w:szCs w:val="28"/>
        </w:rPr>
      </w:pPr>
      <w:r w:rsidRPr="00911C13">
        <w:rPr>
          <w:rFonts w:cs="Times New Roman"/>
          <w:noProof/>
          <w:szCs w:val="28"/>
        </w:rPr>
        <mc:AlternateContent>
          <mc:Choice Requires="wps">
            <w:drawing>
              <wp:anchor distT="0" distB="0" distL="114300" distR="114300" simplePos="0" relativeHeight="251659264" behindDoc="0" locked="0" layoutInCell="1" allowOverlap="1" wp14:anchorId="409615AD" wp14:editId="58CA70FA">
                <wp:simplePos x="0" y="0"/>
                <wp:positionH relativeFrom="column">
                  <wp:posOffset>3359834</wp:posOffset>
                </wp:positionH>
                <wp:positionV relativeFrom="paragraph">
                  <wp:posOffset>194505</wp:posOffset>
                </wp:positionV>
                <wp:extent cx="140970" cy="1770185"/>
                <wp:effectExtent l="38100" t="38100" r="68580" b="97155"/>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7018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55pt;margin-top:15.3pt;width:11.1pt;height:1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" adj="2402" strokecolor="black [3200]" strokeweight="2pt">
                <v:shadow on="t" color="black" opacity="24903f" origin=",.5" offset="0,.55556mm"/>
              </v:shape>
            </w:pict>
          </mc:Fallback>
        </mc:AlternateContent>
      </w:r>
      <w:r w:rsidRPr="00911C13">
        <w:rPr>
          <w:rFonts w:cs="Times New Roman"/>
          <w:noProof/>
          <w:szCs w:val="28"/>
        </w:rPr>
        <mc:AlternateContent>
          <mc:Choice Requires="wps">
            <w:drawing>
              <wp:anchor distT="0" distB="0" distL="114300" distR="114300" simplePos="0" relativeHeight="251660288" behindDoc="0" locked="0" layoutInCell="1" allowOverlap="1" wp14:anchorId="695D0C92" wp14:editId="31B83081">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4A76FC" w:rsidRPr="00911C13" w:rsidTr="00D24BB8">
        <w:tc>
          <w:tcPr>
            <w:tcW w:w="5598" w:type="dxa"/>
          </w:tcPr>
          <w:p w:rsidR="004A76FC" w:rsidRPr="002356D9" w:rsidRDefault="004A76FC" w:rsidP="00EE2862">
            <w:pPr>
              <w:jc w:val="both"/>
              <w:rPr>
                <w:rFonts w:ascii="Times New Roman" w:hAnsi="Times New Roman" w:cs="Times New Roman"/>
                <w:sz w:val="28"/>
                <w:szCs w:val="28"/>
              </w:rPr>
            </w:pPr>
            <w:r>
              <w:rPr>
                <w:rFonts w:ascii="Times New Roman" w:hAnsi="Times New Roman" w:cs="Times New Roman"/>
                <w:sz w:val="28"/>
                <w:szCs w:val="28"/>
              </w:rPr>
              <w:t>United States Grand Jury</w:t>
            </w:r>
            <w:r>
              <w:rPr>
                <w:rStyle w:val="FootnoteReference"/>
                <w:rFonts w:ascii="Times New Roman" w:hAnsi="Times New Roman" w:cs="Times New Roman"/>
                <w:sz w:val="28"/>
                <w:szCs w:val="28"/>
              </w:rPr>
              <w:footnoteReference w:id="1"/>
            </w:r>
            <w:r w:rsidRPr="00DB05B5">
              <w:rPr>
                <w:sz w:val="28"/>
                <w:szCs w:val="28"/>
              </w:rPr>
              <w:t xml:space="preserve"> </w:t>
            </w:r>
            <w:r>
              <w:rPr>
                <w:sz w:val="28"/>
                <w:szCs w:val="28"/>
              </w:rPr>
              <w:t>(</w:t>
            </w:r>
            <w:r w:rsidRPr="00DB05B5">
              <w:rPr>
                <w:i/>
                <w:sz w:val="28"/>
                <w:szCs w:val="28"/>
              </w:rPr>
              <w:t>Status</w:t>
            </w:r>
            <w:r w:rsidR="00EE2862">
              <w:rPr>
                <w:i/>
                <w:sz w:val="28"/>
                <w:szCs w:val="28"/>
              </w:rPr>
              <w:t>:</w:t>
            </w:r>
            <w:r w:rsidRPr="00DB05B5">
              <w:rPr>
                <w:i/>
                <w:sz w:val="28"/>
                <w:szCs w:val="28"/>
              </w:rPr>
              <w:t xml:space="preserve"> </w:t>
            </w:r>
            <w:r w:rsidR="00EE2862">
              <w:rPr>
                <w:i/>
                <w:sz w:val="28"/>
                <w:szCs w:val="28"/>
              </w:rPr>
              <w:t>S</w:t>
            </w:r>
            <w:r w:rsidRPr="00DB05B5">
              <w:rPr>
                <w:i/>
                <w:sz w:val="28"/>
                <w:szCs w:val="28"/>
              </w:rPr>
              <w:t>overeign</w:t>
            </w:r>
            <w:r w:rsidRPr="00DB05B5">
              <w:rPr>
                <w:rStyle w:val="FootnoteReference"/>
                <w:sz w:val="28"/>
                <w:szCs w:val="28"/>
              </w:rPr>
              <w:footnoteReference w:id="2"/>
            </w:r>
            <w:r>
              <w:rPr>
                <w:sz w:val="28"/>
                <w:szCs w:val="28"/>
              </w:rPr>
              <w:t>)</w:t>
            </w:r>
          </w:p>
        </w:tc>
        <w:tc>
          <w:tcPr>
            <w:tcW w:w="4320" w:type="dxa"/>
          </w:tcPr>
          <w:p w:rsidR="004A76FC" w:rsidRPr="00422C7E" w:rsidRDefault="004A76FC" w:rsidP="00D24BB8">
            <w:pPr>
              <w:rPr>
                <w:rFonts w:ascii="Times New Roman" w:hAnsi="Times New Roman" w:cs="Times New Roman"/>
                <w:sz w:val="28"/>
                <w:szCs w:val="28"/>
              </w:rPr>
            </w:pPr>
            <w:r w:rsidRPr="00FC780F">
              <w:rPr>
                <w:rFonts w:ascii="Times New Roman" w:hAnsi="Times New Roman" w:cs="Times New Roman"/>
                <w:b/>
                <w:smallCaps/>
                <w:sz w:val="28"/>
                <w:szCs w:val="28"/>
                <w:u w:val="single"/>
              </w:rPr>
              <w:t>Jurisdiction</w:t>
            </w:r>
            <w:r w:rsidRPr="00FC780F">
              <w:rPr>
                <w:rFonts w:ascii="Times New Roman" w:hAnsi="Times New Roman" w:cs="Times New Roman"/>
                <w:b/>
                <w:sz w:val="28"/>
                <w:szCs w:val="28"/>
              </w:rPr>
              <w:t>:</w:t>
            </w:r>
            <w:r>
              <w:rPr>
                <w:rFonts w:ascii="Times New Roman" w:hAnsi="Times New Roman" w:cs="Times New Roman"/>
                <w:sz w:val="28"/>
                <w:szCs w:val="28"/>
              </w:rPr>
              <w:t xml:space="preserve"> </w:t>
            </w:r>
            <w:r w:rsidRPr="00422C7E">
              <w:rPr>
                <w:rFonts w:ascii="Times New Roman" w:hAnsi="Times New Roman" w:cs="Times New Roman"/>
                <w:sz w:val="28"/>
                <w:szCs w:val="28"/>
              </w:rPr>
              <w:t xml:space="preserve"> Court of Record</w:t>
            </w:r>
            <w:r w:rsidRPr="00422C7E">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p>
        </w:tc>
      </w:tr>
      <w:tr w:rsidR="004A76FC" w:rsidRPr="00911C13" w:rsidTr="00D24BB8">
        <w:tc>
          <w:tcPr>
            <w:tcW w:w="5598" w:type="dxa"/>
          </w:tcPr>
          <w:p w:rsidR="004A76FC" w:rsidRPr="009C48AB" w:rsidRDefault="004A76FC" w:rsidP="00D24BB8">
            <w:pPr>
              <w:rPr>
                <w:rFonts w:ascii="Times New Roman" w:hAnsi="Times New Roman" w:cs="Times New Roman"/>
                <w:sz w:val="28"/>
                <w:szCs w:val="28"/>
              </w:rPr>
            </w:pPr>
            <w:r w:rsidRPr="009C48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48AB">
              <w:rPr>
                <w:rFonts w:ascii="Times New Roman" w:hAnsi="Times New Roman" w:cs="Times New Roman"/>
                <w:sz w:val="28"/>
                <w:szCs w:val="28"/>
              </w:rPr>
              <w:t xml:space="preserve">   </w:t>
            </w:r>
            <w:r w:rsidRPr="009C48AB">
              <w:rPr>
                <w:rFonts w:cs="Times New Roman"/>
                <w:sz w:val="28"/>
                <w:szCs w:val="28"/>
              </w:rPr>
              <w:t xml:space="preserve">We the </w:t>
            </w:r>
            <w:r w:rsidRPr="009C48AB">
              <w:rPr>
                <w:rFonts w:ascii="Times New Roman" w:hAnsi="Times New Roman" w:cs="Times New Roman"/>
                <w:sz w:val="28"/>
                <w:szCs w:val="28"/>
              </w:rPr>
              <w:t>P</w:t>
            </w:r>
            <w:r w:rsidRPr="009C48AB">
              <w:rPr>
                <w:rFonts w:cs="Times New Roman"/>
                <w:sz w:val="28"/>
                <w:szCs w:val="28"/>
              </w:rPr>
              <w:t>eople</w:t>
            </w:r>
          </w:p>
        </w:tc>
        <w:tc>
          <w:tcPr>
            <w:tcW w:w="4320" w:type="dxa"/>
          </w:tcPr>
          <w:p w:rsidR="004A76FC" w:rsidRPr="00911C13" w:rsidRDefault="004A76FC" w:rsidP="00D24BB8">
            <w:pPr>
              <w:rPr>
                <w:rFonts w:ascii="Times New Roman" w:hAnsi="Times New Roman" w:cs="Times New Roman"/>
                <w:sz w:val="28"/>
                <w:szCs w:val="28"/>
              </w:rPr>
            </w:pPr>
            <w:r>
              <w:rPr>
                <w:rFonts w:ascii="Times New Roman" w:hAnsi="Times New Roman" w:cs="Times New Roman"/>
                <w:sz w:val="28"/>
                <w:szCs w:val="28"/>
              </w:rPr>
              <w:t xml:space="preserve">Federal </w:t>
            </w:r>
            <w:r w:rsidRPr="00911C13">
              <w:rPr>
                <w:rFonts w:ascii="Times New Roman" w:hAnsi="Times New Roman" w:cs="Times New Roman"/>
                <w:sz w:val="28"/>
                <w:szCs w:val="28"/>
              </w:rPr>
              <w:t>Case No.</w:t>
            </w:r>
            <w:r>
              <w:rPr>
                <w:rFonts w:ascii="Times New Roman" w:hAnsi="Times New Roman" w:cs="Times New Roman"/>
                <w:sz w:val="28"/>
                <w:szCs w:val="28"/>
              </w:rPr>
              <w:t>______________</w:t>
            </w:r>
          </w:p>
        </w:tc>
      </w:tr>
      <w:tr w:rsidR="004A76FC" w:rsidRPr="00911C13" w:rsidTr="00D24BB8">
        <w:tc>
          <w:tcPr>
            <w:tcW w:w="5598" w:type="dxa"/>
          </w:tcPr>
          <w:p w:rsidR="004A76FC" w:rsidRPr="002356D9" w:rsidRDefault="004A76FC" w:rsidP="00D24BB8">
            <w:pPr>
              <w:jc w:val="both"/>
              <w:rPr>
                <w:rFonts w:ascii="Times New Roman" w:hAnsi="Times New Roman" w:cs="Times New Roman"/>
                <w:sz w:val="28"/>
                <w:szCs w:val="28"/>
              </w:rPr>
            </w:pPr>
          </w:p>
        </w:tc>
        <w:tc>
          <w:tcPr>
            <w:tcW w:w="4320" w:type="dxa"/>
          </w:tcPr>
          <w:p w:rsidR="004A76FC" w:rsidRPr="00911C13" w:rsidRDefault="004A76FC" w:rsidP="00D24BB8">
            <w:pPr>
              <w:rPr>
                <w:rFonts w:ascii="Times New Roman" w:hAnsi="Times New Roman" w:cs="Times New Roman"/>
                <w:sz w:val="28"/>
                <w:szCs w:val="28"/>
              </w:rPr>
            </w:pPr>
          </w:p>
        </w:tc>
      </w:tr>
      <w:tr w:rsidR="004A76FC" w:rsidRPr="00911C13" w:rsidTr="00D24BB8">
        <w:tc>
          <w:tcPr>
            <w:tcW w:w="5598" w:type="dxa"/>
          </w:tcPr>
          <w:p w:rsidR="004A76FC" w:rsidRPr="002356D9" w:rsidRDefault="004A76FC" w:rsidP="00D24BB8">
            <w:pPr>
              <w:jc w:val="center"/>
              <w:rPr>
                <w:rFonts w:ascii="Times New Roman" w:hAnsi="Times New Roman" w:cs="Times New Roman"/>
                <w:sz w:val="28"/>
                <w:szCs w:val="28"/>
              </w:rPr>
            </w:pPr>
            <w:r w:rsidRPr="002356D9">
              <w:rPr>
                <w:rFonts w:ascii="Times New Roman" w:hAnsi="Times New Roman" w:cs="Times New Roman"/>
                <w:sz w:val="28"/>
                <w:szCs w:val="28"/>
              </w:rPr>
              <w:t xml:space="preserve">- against </w:t>
            </w:r>
            <w:r>
              <w:rPr>
                <w:rFonts w:ascii="Times New Roman" w:hAnsi="Times New Roman" w:cs="Times New Roman"/>
                <w:sz w:val="28"/>
                <w:szCs w:val="28"/>
              </w:rPr>
              <w:t>-</w:t>
            </w:r>
          </w:p>
        </w:tc>
        <w:tc>
          <w:tcPr>
            <w:tcW w:w="4320" w:type="dxa"/>
          </w:tcPr>
          <w:p w:rsidR="004A76FC" w:rsidRPr="00911C13" w:rsidRDefault="004A76FC" w:rsidP="00D24BB8">
            <w:pPr>
              <w:rPr>
                <w:rFonts w:ascii="Times New Roman" w:hAnsi="Times New Roman" w:cs="Times New Roman"/>
                <w:b/>
                <w:sz w:val="28"/>
                <w:szCs w:val="28"/>
              </w:rPr>
            </w:pPr>
          </w:p>
        </w:tc>
      </w:tr>
      <w:tr w:rsidR="004A76FC" w:rsidRPr="00911C13" w:rsidTr="00D24BB8">
        <w:tc>
          <w:tcPr>
            <w:tcW w:w="5598" w:type="dxa"/>
          </w:tcPr>
          <w:p w:rsidR="004A76FC" w:rsidRPr="002356D9" w:rsidRDefault="004A76FC" w:rsidP="00D24BB8">
            <w:pPr>
              <w:jc w:val="both"/>
              <w:rPr>
                <w:rFonts w:ascii="Times New Roman" w:hAnsi="Times New Roman" w:cs="Times New Roman"/>
                <w:sz w:val="28"/>
                <w:szCs w:val="28"/>
              </w:rPr>
            </w:pPr>
          </w:p>
        </w:tc>
        <w:tc>
          <w:tcPr>
            <w:tcW w:w="4320" w:type="dxa"/>
          </w:tcPr>
          <w:p w:rsidR="004A76FC" w:rsidRPr="00466CC2" w:rsidRDefault="004A76FC" w:rsidP="00D24BB8">
            <w:pPr>
              <w:autoSpaceDE w:val="0"/>
              <w:autoSpaceDN w:val="0"/>
              <w:adjustRightInd w:val="0"/>
              <w:ind w:right="720"/>
              <w:jc w:val="center"/>
              <w:rPr>
                <w:rFonts w:ascii="Times New Roman" w:hAnsi="Times New Roman" w:cs="Times New Roman"/>
                <w:b/>
                <w:sz w:val="28"/>
                <w:szCs w:val="28"/>
              </w:rPr>
            </w:pPr>
          </w:p>
        </w:tc>
      </w:tr>
      <w:tr w:rsidR="004A76FC" w:rsidRPr="00911C13" w:rsidTr="00D24BB8">
        <w:tc>
          <w:tcPr>
            <w:tcW w:w="5598" w:type="dxa"/>
          </w:tcPr>
          <w:p w:rsidR="004A76FC" w:rsidRPr="002356D9" w:rsidRDefault="004A76FC" w:rsidP="00D24BB8">
            <w:pPr>
              <w:jc w:val="both"/>
              <w:rPr>
                <w:rFonts w:ascii="Times New Roman" w:hAnsi="Times New Roman" w:cs="Times New Roman"/>
                <w:sz w:val="28"/>
                <w:szCs w:val="28"/>
              </w:rPr>
            </w:pPr>
            <w:r w:rsidRPr="00C342C2">
              <w:rPr>
                <w:rFonts w:ascii="Times New Roman" w:hAnsi="Times New Roman" w:cs="Times New Roman"/>
                <w:sz w:val="28"/>
                <w:szCs w:val="28"/>
              </w:rPr>
              <w:t>Federal Judiciary</w:t>
            </w:r>
            <w:r w:rsidRPr="00C342C2">
              <w:rPr>
                <w:rStyle w:val="FootnoteReference"/>
                <w:rFonts w:ascii="Times New Roman" w:hAnsi="Times New Roman" w:cs="Times New Roman"/>
                <w:sz w:val="28"/>
                <w:szCs w:val="28"/>
              </w:rPr>
              <w:footnoteReference w:id="4"/>
            </w:r>
            <w:r w:rsidRPr="00C342C2">
              <w:rPr>
                <w:rFonts w:ascii="Times New Roman" w:hAnsi="Times New Roman" w:cs="Times New Roman"/>
                <w:sz w:val="28"/>
                <w:szCs w:val="28"/>
              </w:rPr>
              <w:t xml:space="preserve"> (</w:t>
            </w:r>
            <w:r w:rsidRPr="00C342C2">
              <w:rPr>
                <w:rFonts w:ascii="Times New Roman" w:hAnsi="Times New Roman" w:cs="Times New Roman"/>
                <w:i/>
                <w:sz w:val="28"/>
                <w:szCs w:val="28"/>
              </w:rPr>
              <w:t xml:space="preserve">Status: </w:t>
            </w:r>
            <w:r w:rsidRPr="00C342C2">
              <w:rPr>
                <w:i/>
                <w:sz w:val="28"/>
                <w:szCs w:val="28"/>
              </w:rPr>
              <w:t>clipped sovereignty</w:t>
            </w:r>
            <w:r w:rsidRPr="00C342C2">
              <w:rPr>
                <w:rFonts w:ascii="Times New Roman" w:hAnsi="Times New Roman" w:cs="Times New Roman"/>
                <w:sz w:val="28"/>
                <w:szCs w:val="28"/>
              </w:rPr>
              <w:t>)</w:t>
            </w:r>
          </w:p>
        </w:tc>
        <w:tc>
          <w:tcPr>
            <w:tcW w:w="4320" w:type="dxa"/>
          </w:tcPr>
          <w:p w:rsidR="004A76FC" w:rsidRPr="00F71C80" w:rsidRDefault="004A76FC" w:rsidP="00D24BB8">
            <w:pPr>
              <w:autoSpaceDE w:val="0"/>
              <w:autoSpaceDN w:val="0"/>
              <w:adjustRightInd w:val="0"/>
              <w:ind w:right="-18"/>
              <w:jc w:val="center"/>
              <w:rPr>
                <w:rFonts w:ascii="Times New Roman" w:hAnsi="Times New Roman" w:cs="Times New Roman"/>
                <w:b/>
                <w:sz w:val="28"/>
                <w:szCs w:val="28"/>
              </w:rPr>
            </w:pPr>
            <w:r w:rsidRPr="00F71C80">
              <w:rPr>
                <w:b/>
                <w:smallCaps/>
                <w:sz w:val="28"/>
                <w:szCs w:val="28"/>
              </w:rPr>
              <w:t>Memorandum of Law</w:t>
            </w:r>
          </w:p>
        </w:tc>
      </w:tr>
      <w:tr w:rsidR="004A76FC" w:rsidRPr="00911C13" w:rsidTr="00D24BB8">
        <w:tc>
          <w:tcPr>
            <w:tcW w:w="5598" w:type="dxa"/>
          </w:tcPr>
          <w:p w:rsidR="004A76FC" w:rsidRPr="00911C13" w:rsidRDefault="004A76FC" w:rsidP="00D24BB8">
            <w:pPr>
              <w:rPr>
                <w:rFonts w:ascii="Times New Roman" w:hAnsi="Times New Roman" w:cs="Times New Roman"/>
                <w:sz w:val="28"/>
                <w:szCs w:val="28"/>
              </w:rPr>
            </w:pPr>
            <w:r w:rsidRPr="00911C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1C13">
              <w:rPr>
                <w:rFonts w:ascii="Times New Roman" w:hAnsi="Times New Roman" w:cs="Times New Roman"/>
                <w:sz w:val="28"/>
                <w:szCs w:val="28"/>
              </w:rPr>
              <w:t xml:space="preserve"> </w:t>
            </w:r>
            <w:r>
              <w:rPr>
                <w:rFonts w:ascii="Times New Roman" w:hAnsi="Times New Roman" w:cs="Times New Roman"/>
                <w:sz w:val="28"/>
                <w:szCs w:val="28"/>
              </w:rPr>
              <w:t>Respondents</w:t>
            </w:r>
          </w:p>
        </w:tc>
        <w:tc>
          <w:tcPr>
            <w:tcW w:w="4320" w:type="dxa"/>
          </w:tcPr>
          <w:p w:rsidR="004A76FC" w:rsidRPr="00194242" w:rsidRDefault="00831ED8" w:rsidP="00D24BB8">
            <w:pPr>
              <w:jc w:val="center"/>
              <w:rPr>
                <w:rFonts w:ascii="Times New Roman" w:hAnsi="Times New Roman" w:cs="Times New Roman"/>
                <w:b/>
                <w:sz w:val="28"/>
                <w:szCs w:val="28"/>
              </w:rPr>
            </w:pPr>
            <w:r>
              <w:rPr>
                <w:b/>
                <w:smallCaps/>
                <w:sz w:val="28"/>
                <w:szCs w:val="28"/>
              </w:rPr>
              <w:t>Natural Rights</w:t>
            </w:r>
            <w:r w:rsidR="00160C18">
              <w:rPr>
                <w:b/>
                <w:smallCaps/>
                <w:sz w:val="28"/>
                <w:szCs w:val="28"/>
              </w:rPr>
              <w:t xml:space="preserve"> v Civil Rights</w:t>
            </w:r>
          </w:p>
        </w:tc>
      </w:tr>
    </w:tbl>
    <w:p w:rsidR="004A76FC" w:rsidRDefault="004A76FC" w:rsidP="004A76FC">
      <w:pPr>
        <w:spacing w:after="0"/>
        <w:rPr>
          <w:rFonts w:cs="Times New Roman"/>
          <w:b/>
          <w:smallCaps/>
          <w:szCs w:val="28"/>
        </w:rPr>
      </w:pPr>
    </w:p>
    <w:p w:rsidR="004A76FC" w:rsidRDefault="004A76FC" w:rsidP="004A76FC">
      <w:pPr>
        <w:jc w:val="both"/>
      </w:pPr>
      <w:r w:rsidRPr="00911C13">
        <w:rPr>
          <w:rFonts w:cs="Times New Roman"/>
          <w:noProof/>
          <w:szCs w:val="28"/>
        </w:rPr>
        <mc:AlternateContent>
          <mc:Choice Requires="wps">
            <w:drawing>
              <wp:anchor distT="0" distB="0" distL="114300" distR="114300" simplePos="0" relativeHeight="251661312" behindDoc="0" locked="0" layoutInCell="1" allowOverlap="1" wp14:anchorId="25441673" wp14:editId="401E02FC">
                <wp:simplePos x="0" y="0"/>
                <wp:positionH relativeFrom="column">
                  <wp:posOffset>-76200</wp:posOffset>
                </wp:positionH>
                <wp:positionV relativeFrom="paragraph">
                  <wp:posOffset>37828</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pt" to="26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" strokecolor="black [3200]" strokeweight="2pt">
                <v:shadow on="t" color="black" opacity="24903f" origin=",.5" offset="0,.55556mm"/>
              </v:line>
            </w:pict>
          </mc:Fallback>
        </mc:AlternateContent>
      </w:r>
    </w:p>
    <w:p w:rsidR="009B188C" w:rsidRDefault="00A247C0" w:rsidP="009B188C">
      <w:pPr>
        <w:spacing w:after="0"/>
        <w:jc w:val="both"/>
        <w:rPr>
          <w:sz w:val="28"/>
          <w:szCs w:val="28"/>
        </w:rPr>
      </w:pPr>
      <w:r>
        <w:rPr>
          <w:sz w:val="28"/>
          <w:szCs w:val="28"/>
        </w:rPr>
        <w:t>The purpose of this memorandum is to clearly state the difference between civil rights</w:t>
      </w:r>
      <w:r w:rsidR="00FF5CBC">
        <w:rPr>
          <w:rStyle w:val="FootnoteReference"/>
          <w:sz w:val="28"/>
          <w:szCs w:val="28"/>
        </w:rPr>
        <w:footnoteReference w:id="5"/>
      </w:r>
      <w:r>
        <w:rPr>
          <w:sz w:val="28"/>
          <w:szCs w:val="28"/>
        </w:rPr>
        <w:t xml:space="preserve"> </w:t>
      </w:r>
      <w:proofErr w:type="gramStart"/>
      <w:r>
        <w:rPr>
          <w:sz w:val="28"/>
          <w:szCs w:val="28"/>
        </w:rPr>
        <w:t>and</w:t>
      </w:r>
      <w:proofErr w:type="gramEnd"/>
      <w:r>
        <w:rPr>
          <w:sz w:val="28"/>
          <w:szCs w:val="28"/>
        </w:rPr>
        <w:t xml:space="preserve"> natural rights</w:t>
      </w:r>
      <w:r w:rsidR="00EA583F">
        <w:rPr>
          <w:rStyle w:val="FootnoteReference"/>
          <w:sz w:val="28"/>
          <w:szCs w:val="28"/>
        </w:rPr>
        <w:footnoteReference w:id="6"/>
      </w:r>
      <w:r>
        <w:rPr>
          <w:sz w:val="28"/>
          <w:szCs w:val="28"/>
        </w:rPr>
        <w:t xml:space="preserve">. </w:t>
      </w:r>
      <w:r w:rsidR="00EA583F">
        <w:rPr>
          <w:sz w:val="28"/>
          <w:szCs w:val="28"/>
        </w:rPr>
        <w:t>Civil rights are those that are granted by legislators whereas n</w:t>
      </w:r>
      <w:r w:rsidR="00EA583F" w:rsidRPr="00EA583F">
        <w:rPr>
          <w:sz w:val="28"/>
          <w:szCs w:val="28"/>
        </w:rPr>
        <w:t>atural rights are</w:t>
      </w:r>
      <w:r w:rsidR="00BD5EE9" w:rsidRPr="00EA583F">
        <w:rPr>
          <w:sz w:val="28"/>
          <w:szCs w:val="28"/>
        </w:rPr>
        <w:t xml:space="preserve"> </w:t>
      </w:r>
      <w:r w:rsidR="00BD5EE9" w:rsidRPr="008D5B02">
        <w:rPr>
          <w:sz w:val="28"/>
          <w:szCs w:val="28"/>
        </w:rPr>
        <w:t>unalienable</w:t>
      </w:r>
      <w:r w:rsidR="009B188C">
        <w:rPr>
          <w:rStyle w:val="FootnoteReference"/>
          <w:sz w:val="28"/>
          <w:szCs w:val="28"/>
        </w:rPr>
        <w:footnoteReference w:id="7"/>
      </w:r>
      <w:r w:rsidR="00BD5EE9" w:rsidRPr="00EA583F">
        <w:rPr>
          <w:sz w:val="28"/>
          <w:szCs w:val="28"/>
        </w:rPr>
        <w:t xml:space="preserve"> </w:t>
      </w:r>
      <w:r w:rsidR="00EA583F" w:rsidRPr="00EA583F">
        <w:rPr>
          <w:sz w:val="28"/>
          <w:szCs w:val="28"/>
        </w:rPr>
        <w:t>which grow out of the nature of man</w:t>
      </w:r>
      <w:r w:rsidR="00EA583F">
        <w:rPr>
          <w:sz w:val="28"/>
          <w:szCs w:val="28"/>
        </w:rPr>
        <w:t xml:space="preserve">, in other words received </w:t>
      </w:r>
    </w:p>
    <w:p w:rsidR="00A247C0" w:rsidRDefault="00BD5EE9" w:rsidP="009B188C">
      <w:pPr>
        <w:spacing w:after="0"/>
        <w:jc w:val="both"/>
        <w:rPr>
          <w:sz w:val="28"/>
          <w:szCs w:val="28"/>
        </w:rPr>
      </w:pPr>
      <w:proofErr w:type="gramStart"/>
      <w:r>
        <w:rPr>
          <w:sz w:val="28"/>
          <w:szCs w:val="28"/>
        </w:rPr>
        <w:t>via</w:t>
      </w:r>
      <w:proofErr w:type="gramEnd"/>
      <w:r>
        <w:rPr>
          <w:sz w:val="28"/>
          <w:szCs w:val="28"/>
        </w:rPr>
        <w:t xml:space="preserve"> a blessing</w:t>
      </w:r>
      <w:r>
        <w:rPr>
          <w:rStyle w:val="FootnoteReference"/>
          <w:sz w:val="28"/>
          <w:szCs w:val="28"/>
        </w:rPr>
        <w:footnoteReference w:id="8"/>
      </w:r>
      <w:r>
        <w:rPr>
          <w:sz w:val="28"/>
          <w:szCs w:val="28"/>
        </w:rPr>
        <w:t xml:space="preserve"> </w:t>
      </w:r>
      <w:r w:rsidR="00EA583F">
        <w:rPr>
          <w:sz w:val="28"/>
          <w:szCs w:val="28"/>
        </w:rPr>
        <w:t>from nature’s God.</w:t>
      </w:r>
      <w:bookmarkStart w:id="0" w:name="_GoBack"/>
      <w:bookmarkEnd w:id="0"/>
    </w:p>
    <w:p w:rsidR="00B36822" w:rsidRPr="00B36822" w:rsidRDefault="00B36822" w:rsidP="00B36822">
      <w:pPr>
        <w:jc w:val="center"/>
        <w:rPr>
          <w:rFonts w:cstheme="minorHAnsi"/>
          <w:i/>
          <w:sz w:val="28"/>
          <w:szCs w:val="28"/>
          <w:u w:val="thick"/>
        </w:rPr>
      </w:pPr>
      <w:r w:rsidRPr="00B36822">
        <w:rPr>
          <w:rFonts w:cstheme="minorHAnsi"/>
          <w:sz w:val="28"/>
          <w:szCs w:val="28"/>
        </w:rPr>
        <w:lastRenderedPageBreak/>
        <w:t>Article III Sec 2</w:t>
      </w:r>
      <w:r>
        <w:rPr>
          <w:rFonts w:cstheme="minorHAnsi"/>
          <w:sz w:val="28"/>
          <w:szCs w:val="28"/>
        </w:rPr>
        <w:t>:</w:t>
      </w:r>
      <w:r w:rsidRPr="00B36822">
        <w:rPr>
          <w:rFonts w:cstheme="minorHAnsi"/>
          <w:sz w:val="28"/>
          <w:szCs w:val="28"/>
        </w:rPr>
        <w:t xml:space="preserve"> </w:t>
      </w:r>
      <w:r w:rsidR="000B6D3B" w:rsidRPr="00B36822">
        <w:rPr>
          <w:rFonts w:cstheme="minorHAnsi"/>
          <w:i/>
          <w:sz w:val="28"/>
          <w:szCs w:val="28"/>
        </w:rPr>
        <w:t xml:space="preserve">The judicial power shall extend to all cases, </w:t>
      </w:r>
      <w:r w:rsidR="000B6D3B" w:rsidRPr="00B36822">
        <w:rPr>
          <w:rFonts w:cstheme="minorHAnsi"/>
          <w:i/>
          <w:sz w:val="28"/>
          <w:szCs w:val="28"/>
          <w:u w:val="thick"/>
        </w:rPr>
        <w:t>in law</w:t>
      </w:r>
      <w:r w:rsidR="000B6D3B" w:rsidRPr="00B36822">
        <w:rPr>
          <w:rFonts w:cstheme="minorHAnsi"/>
          <w:i/>
          <w:sz w:val="28"/>
          <w:szCs w:val="28"/>
        </w:rPr>
        <w:t xml:space="preserve"> and </w:t>
      </w:r>
      <w:r w:rsidR="000B6D3B" w:rsidRPr="00B36822">
        <w:rPr>
          <w:rFonts w:cstheme="minorHAnsi"/>
          <w:i/>
          <w:sz w:val="28"/>
          <w:szCs w:val="28"/>
          <w:u w:val="thick"/>
        </w:rPr>
        <w:t>equity</w:t>
      </w:r>
    </w:p>
    <w:p w:rsidR="005F0887" w:rsidRPr="005F0887" w:rsidRDefault="005F0887" w:rsidP="00B36822">
      <w:pPr>
        <w:jc w:val="both"/>
        <w:rPr>
          <w:sz w:val="28"/>
          <w:szCs w:val="28"/>
        </w:rPr>
      </w:pPr>
      <w:r w:rsidRPr="005F0887">
        <w:rPr>
          <w:sz w:val="28"/>
          <w:szCs w:val="28"/>
        </w:rPr>
        <w:t>“</w:t>
      </w:r>
      <w:r w:rsidRPr="005F0887">
        <w:rPr>
          <w:i/>
          <w:sz w:val="28"/>
          <w:szCs w:val="28"/>
        </w:rPr>
        <w:t>Inferior courts” are those whose jurisdiction is limited and special and whose proceedings are not according to the course of the common law. Criminal courts proceed according to statutory law. Jurisdiction and procedure is defined by statute. Likewise, civil courts and admiralty courts proceed according to statutory law. Any court proceeding according to statutory law is not a court of record, which only proceeds according to common law; it is an inferior court</w:t>
      </w:r>
      <w:r w:rsidRPr="005F0887">
        <w:rPr>
          <w:sz w:val="28"/>
          <w:szCs w:val="28"/>
        </w:rPr>
        <w:t>.</w:t>
      </w:r>
      <w:r w:rsidRPr="005F0887">
        <w:rPr>
          <w:rStyle w:val="FootnoteReference"/>
          <w:sz w:val="28"/>
          <w:szCs w:val="28"/>
        </w:rPr>
        <w:t xml:space="preserve"> </w:t>
      </w:r>
      <w:r w:rsidRPr="005F0887">
        <w:rPr>
          <w:rStyle w:val="FootnoteReference"/>
          <w:sz w:val="28"/>
          <w:szCs w:val="28"/>
        </w:rPr>
        <w:footnoteReference w:id="9"/>
      </w:r>
    </w:p>
    <w:p w:rsidR="00A247C0" w:rsidRDefault="00A6004B" w:rsidP="00FF0444">
      <w:pPr>
        <w:jc w:val="both"/>
        <w:rPr>
          <w:sz w:val="28"/>
          <w:szCs w:val="28"/>
        </w:rPr>
      </w:pPr>
      <w:r w:rsidRPr="00A6004B">
        <w:rPr>
          <w:b/>
          <w:smallCaps/>
          <w:sz w:val="28"/>
          <w:szCs w:val="28"/>
        </w:rPr>
        <w:t>Inferior Court</w:t>
      </w:r>
      <w:r w:rsidRPr="00A6004B">
        <w:rPr>
          <w:b/>
          <w:sz w:val="28"/>
          <w:szCs w:val="28"/>
        </w:rPr>
        <w:t>:</w:t>
      </w:r>
      <w:r>
        <w:rPr>
          <w:sz w:val="28"/>
          <w:szCs w:val="28"/>
        </w:rPr>
        <w:tab/>
      </w:r>
      <w:r>
        <w:rPr>
          <w:sz w:val="28"/>
          <w:szCs w:val="28"/>
        </w:rPr>
        <w:tab/>
      </w:r>
      <w:r w:rsidR="00FF5CBC" w:rsidRPr="000B6D3B">
        <w:rPr>
          <w:sz w:val="28"/>
          <w:szCs w:val="28"/>
          <w:u w:val="thick"/>
        </w:rPr>
        <w:t>E</w:t>
      </w:r>
      <w:r w:rsidR="00A247C0" w:rsidRPr="000B6D3B">
        <w:rPr>
          <w:sz w:val="28"/>
          <w:szCs w:val="28"/>
          <w:u w:val="thick"/>
        </w:rPr>
        <w:t>quity</w:t>
      </w:r>
      <w:r w:rsidR="00A247C0">
        <w:rPr>
          <w:sz w:val="28"/>
          <w:szCs w:val="28"/>
        </w:rPr>
        <w:t xml:space="preserve"> courts</w:t>
      </w:r>
      <w:r w:rsidR="00FF5CBC">
        <w:rPr>
          <w:sz w:val="28"/>
          <w:szCs w:val="28"/>
        </w:rPr>
        <w:t>,</w:t>
      </w:r>
      <w:r w:rsidR="00A247C0">
        <w:rPr>
          <w:sz w:val="28"/>
          <w:szCs w:val="28"/>
        </w:rPr>
        <w:t xml:space="preserve"> a/k/a civil courts or criminal courts</w:t>
      </w:r>
      <w:r w:rsidR="00735B2A" w:rsidRPr="00735B2A">
        <w:rPr>
          <w:sz w:val="28"/>
          <w:szCs w:val="28"/>
        </w:rPr>
        <w:t xml:space="preserve"> </w:t>
      </w:r>
      <w:r w:rsidR="00735B2A">
        <w:rPr>
          <w:sz w:val="28"/>
          <w:szCs w:val="28"/>
        </w:rPr>
        <w:t xml:space="preserve">that </w:t>
      </w:r>
      <w:r w:rsidR="00735B2A" w:rsidRPr="009B188C">
        <w:rPr>
          <w:sz w:val="28"/>
          <w:szCs w:val="28"/>
        </w:rPr>
        <w:t>proceed according to statutory law</w:t>
      </w:r>
      <w:r w:rsidR="00BC165F">
        <w:rPr>
          <w:sz w:val="28"/>
          <w:szCs w:val="28"/>
        </w:rPr>
        <w:t xml:space="preserve"> and</w:t>
      </w:r>
      <w:r w:rsidR="00FF5CBC">
        <w:rPr>
          <w:sz w:val="28"/>
          <w:szCs w:val="28"/>
        </w:rPr>
        <w:t xml:space="preserve"> are </w:t>
      </w:r>
      <w:r w:rsidR="00FF5CBC" w:rsidRPr="00530E54">
        <w:rPr>
          <w:sz w:val="28"/>
          <w:szCs w:val="28"/>
          <w:u w:val="thick"/>
        </w:rPr>
        <w:t>not courts of record</w:t>
      </w:r>
      <w:r w:rsidR="009B188C" w:rsidRPr="009B188C">
        <w:rPr>
          <w:sz w:val="28"/>
          <w:szCs w:val="28"/>
        </w:rPr>
        <w:t xml:space="preserve">. </w:t>
      </w:r>
      <w:r w:rsidR="00BC165F">
        <w:rPr>
          <w:sz w:val="28"/>
          <w:szCs w:val="28"/>
        </w:rPr>
        <w:t>Their j</w:t>
      </w:r>
      <w:r w:rsidR="009B188C" w:rsidRPr="009B188C">
        <w:rPr>
          <w:sz w:val="28"/>
          <w:szCs w:val="28"/>
        </w:rPr>
        <w:t>urisdiction and procedure is defined by statute</w:t>
      </w:r>
      <w:r w:rsidR="00BC165F">
        <w:rPr>
          <w:sz w:val="28"/>
          <w:szCs w:val="28"/>
        </w:rPr>
        <w:t>,</w:t>
      </w:r>
      <w:r w:rsidR="009B188C" w:rsidRPr="009B188C">
        <w:rPr>
          <w:sz w:val="28"/>
          <w:szCs w:val="28"/>
        </w:rPr>
        <w:t xml:space="preserve"> </w:t>
      </w:r>
      <w:r w:rsidR="009B188C">
        <w:rPr>
          <w:sz w:val="28"/>
          <w:szCs w:val="28"/>
        </w:rPr>
        <w:t>a</w:t>
      </w:r>
      <w:r w:rsidR="009B188C" w:rsidRPr="009B188C">
        <w:rPr>
          <w:sz w:val="28"/>
          <w:szCs w:val="28"/>
        </w:rPr>
        <w:t>ny court proceeding according to statutory law is not a court of record, which only proceeds according to common law; it is an inferior court</w:t>
      </w:r>
      <w:r w:rsidR="002F3656">
        <w:rPr>
          <w:sz w:val="28"/>
          <w:szCs w:val="28"/>
        </w:rPr>
        <w:t xml:space="preserve"> where rights are defined by statute</w:t>
      </w:r>
      <w:r w:rsidR="00735B2A">
        <w:rPr>
          <w:sz w:val="28"/>
          <w:szCs w:val="28"/>
        </w:rPr>
        <w:t>s</w:t>
      </w:r>
      <w:r w:rsidR="002F3656">
        <w:rPr>
          <w:sz w:val="28"/>
          <w:szCs w:val="28"/>
        </w:rPr>
        <w:t xml:space="preserve"> called “</w:t>
      </w:r>
      <w:r w:rsidR="002F3656" w:rsidRPr="00F27687">
        <w:rPr>
          <w:sz w:val="28"/>
          <w:szCs w:val="28"/>
          <w:u w:val="thick"/>
        </w:rPr>
        <w:t>civil rights</w:t>
      </w:r>
      <w:r w:rsidR="009B188C" w:rsidRPr="009B188C">
        <w:rPr>
          <w:sz w:val="28"/>
          <w:szCs w:val="28"/>
        </w:rPr>
        <w:t>.</w:t>
      </w:r>
      <w:r w:rsidR="006E3DCE">
        <w:rPr>
          <w:sz w:val="28"/>
          <w:szCs w:val="28"/>
        </w:rPr>
        <w:t>”</w:t>
      </w:r>
    </w:p>
    <w:p w:rsidR="002F3656" w:rsidRDefault="00A6004B" w:rsidP="008D5B02">
      <w:pPr>
        <w:jc w:val="both"/>
        <w:rPr>
          <w:sz w:val="28"/>
          <w:szCs w:val="28"/>
        </w:rPr>
      </w:pPr>
      <w:r w:rsidRPr="00A6004B">
        <w:rPr>
          <w:b/>
          <w:smallCaps/>
          <w:sz w:val="28"/>
          <w:szCs w:val="28"/>
        </w:rPr>
        <w:t>Superior Court</w:t>
      </w:r>
      <w:r w:rsidRPr="00A6004B">
        <w:rPr>
          <w:b/>
          <w:sz w:val="28"/>
          <w:szCs w:val="28"/>
        </w:rPr>
        <w:t>:</w:t>
      </w:r>
      <w:r>
        <w:rPr>
          <w:b/>
          <w:sz w:val="28"/>
          <w:szCs w:val="28"/>
        </w:rPr>
        <w:tab/>
      </w:r>
      <w:r>
        <w:rPr>
          <w:sz w:val="28"/>
          <w:szCs w:val="28"/>
        </w:rPr>
        <w:tab/>
      </w:r>
      <w:r w:rsidR="000B6D3B" w:rsidRPr="000B6D3B">
        <w:rPr>
          <w:rFonts w:cstheme="minorHAnsi"/>
          <w:sz w:val="28"/>
          <w:szCs w:val="28"/>
          <w:u w:val="thick"/>
        </w:rPr>
        <w:t>In Law</w:t>
      </w:r>
      <w:r w:rsidR="000B6D3B">
        <w:rPr>
          <w:rStyle w:val="FootnoteReference"/>
          <w:rFonts w:cstheme="minorHAnsi"/>
          <w:sz w:val="28"/>
          <w:szCs w:val="28"/>
        </w:rPr>
        <w:footnoteReference w:id="10"/>
      </w:r>
      <w:r w:rsidR="006E3DCE">
        <w:rPr>
          <w:rFonts w:cstheme="minorHAnsi"/>
          <w:sz w:val="28"/>
          <w:szCs w:val="28"/>
        </w:rPr>
        <w:t xml:space="preserve"> </w:t>
      </w:r>
      <w:r w:rsidR="000B6D3B">
        <w:rPr>
          <w:rFonts w:cstheme="minorHAnsi"/>
          <w:sz w:val="28"/>
          <w:szCs w:val="28"/>
        </w:rPr>
        <w:t>courts</w:t>
      </w:r>
      <w:r w:rsidR="006E3DCE">
        <w:rPr>
          <w:rFonts w:cstheme="minorHAnsi"/>
          <w:sz w:val="28"/>
          <w:szCs w:val="28"/>
        </w:rPr>
        <w:t>,</w:t>
      </w:r>
      <w:r w:rsidR="000B6D3B">
        <w:rPr>
          <w:rFonts w:cstheme="minorHAnsi"/>
          <w:sz w:val="28"/>
          <w:szCs w:val="28"/>
        </w:rPr>
        <w:t xml:space="preserve"> a/k/a natural law court</w:t>
      </w:r>
      <w:r w:rsidR="006E3DCE">
        <w:rPr>
          <w:rFonts w:cstheme="minorHAnsi"/>
          <w:sz w:val="28"/>
          <w:szCs w:val="28"/>
        </w:rPr>
        <w:t>s</w:t>
      </w:r>
      <w:r w:rsidR="005F0887">
        <w:rPr>
          <w:rFonts w:cstheme="minorHAnsi"/>
          <w:sz w:val="28"/>
          <w:szCs w:val="28"/>
        </w:rPr>
        <w:t>,</w:t>
      </w:r>
      <w:r w:rsidR="000B6D3B">
        <w:rPr>
          <w:rFonts w:cstheme="minorHAnsi"/>
          <w:sz w:val="28"/>
          <w:szCs w:val="28"/>
        </w:rPr>
        <w:t xml:space="preserve"> common law court</w:t>
      </w:r>
      <w:r w:rsidR="006E3DCE">
        <w:rPr>
          <w:rFonts w:cstheme="minorHAnsi"/>
          <w:sz w:val="28"/>
          <w:szCs w:val="28"/>
        </w:rPr>
        <w:t>s</w:t>
      </w:r>
      <w:r w:rsidR="005F0887">
        <w:rPr>
          <w:rFonts w:cstheme="minorHAnsi"/>
          <w:sz w:val="28"/>
          <w:szCs w:val="28"/>
        </w:rPr>
        <w:t xml:space="preserve">, or </w:t>
      </w:r>
      <w:r w:rsidR="005F0887" w:rsidRPr="00530E54">
        <w:rPr>
          <w:rFonts w:cstheme="minorHAnsi"/>
          <w:sz w:val="28"/>
          <w:szCs w:val="28"/>
          <w:u w:val="thick"/>
        </w:rPr>
        <w:t>court</w:t>
      </w:r>
      <w:r w:rsidR="006E3DCE">
        <w:rPr>
          <w:rFonts w:cstheme="minorHAnsi"/>
          <w:sz w:val="28"/>
          <w:szCs w:val="28"/>
          <w:u w:val="thick"/>
        </w:rPr>
        <w:t>s</w:t>
      </w:r>
      <w:r w:rsidR="005F0887" w:rsidRPr="00530E54">
        <w:rPr>
          <w:rFonts w:cstheme="minorHAnsi"/>
          <w:sz w:val="28"/>
          <w:szCs w:val="28"/>
          <w:u w:val="thick"/>
        </w:rPr>
        <w:t xml:space="preserve"> of record</w:t>
      </w:r>
      <w:r>
        <w:rPr>
          <w:rStyle w:val="FootnoteReference"/>
          <w:rFonts w:cstheme="minorHAnsi"/>
          <w:sz w:val="28"/>
          <w:szCs w:val="28"/>
        </w:rPr>
        <w:footnoteReference w:id="11"/>
      </w:r>
      <w:r w:rsidR="000B6D3B">
        <w:rPr>
          <w:rFonts w:cstheme="minorHAnsi"/>
          <w:sz w:val="28"/>
          <w:szCs w:val="28"/>
        </w:rPr>
        <w:t xml:space="preserve"> that proceed </w:t>
      </w:r>
      <w:r w:rsidR="000B6D3B" w:rsidRPr="009B188C">
        <w:rPr>
          <w:sz w:val="28"/>
          <w:szCs w:val="28"/>
        </w:rPr>
        <w:t>according to the course of the common law</w:t>
      </w:r>
      <w:r w:rsidR="000B6D3B">
        <w:rPr>
          <w:sz w:val="28"/>
          <w:szCs w:val="28"/>
        </w:rPr>
        <w:t>,</w:t>
      </w:r>
      <w:r w:rsidR="000B6D3B" w:rsidRPr="009B188C">
        <w:rPr>
          <w:sz w:val="28"/>
          <w:szCs w:val="28"/>
        </w:rPr>
        <w:t xml:space="preserve"> it is distinguished from proceeding in equity</w:t>
      </w:r>
      <w:r w:rsidR="00024075">
        <w:rPr>
          <w:sz w:val="28"/>
          <w:szCs w:val="28"/>
        </w:rPr>
        <w:t xml:space="preserve"> whereas, “i</w:t>
      </w:r>
      <w:r w:rsidR="002F3656">
        <w:rPr>
          <w:sz w:val="28"/>
          <w:szCs w:val="28"/>
        </w:rPr>
        <w:t>n Law courts</w:t>
      </w:r>
      <w:r w:rsidR="00024075">
        <w:rPr>
          <w:sz w:val="28"/>
          <w:szCs w:val="28"/>
        </w:rPr>
        <w:t>”</w:t>
      </w:r>
      <w:r w:rsidR="002F3656">
        <w:rPr>
          <w:sz w:val="28"/>
          <w:szCs w:val="28"/>
        </w:rPr>
        <w:t xml:space="preserve"> </w:t>
      </w:r>
      <w:r w:rsidR="006E3DCE">
        <w:rPr>
          <w:sz w:val="28"/>
          <w:szCs w:val="28"/>
        </w:rPr>
        <w:t xml:space="preserve">are a </w:t>
      </w:r>
      <w:r w:rsidR="00024075" w:rsidRPr="00160C18">
        <w:rPr>
          <w:sz w:val="28"/>
          <w:szCs w:val="28"/>
          <w:u w:val="thick"/>
        </w:rPr>
        <w:t xml:space="preserve">natural </w:t>
      </w:r>
      <w:r w:rsidR="002F3656" w:rsidRPr="00160C18">
        <w:rPr>
          <w:sz w:val="28"/>
          <w:szCs w:val="28"/>
          <w:u w:val="thick"/>
        </w:rPr>
        <w:t>right</w:t>
      </w:r>
      <w:r w:rsidR="002F3656">
        <w:rPr>
          <w:sz w:val="28"/>
          <w:szCs w:val="28"/>
        </w:rPr>
        <w:t xml:space="preserve"> given by God</w:t>
      </w:r>
      <w:r w:rsidR="00024075">
        <w:rPr>
          <w:sz w:val="28"/>
          <w:szCs w:val="28"/>
        </w:rPr>
        <w:t>.</w:t>
      </w:r>
    </w:p>
    <w:p w:rsidR="00530E54" w:rsidRDefault="00530E54" w:rsidP="008D5B02">
      <w:pPr>
        <w:jc w:val="both"/>
        <w:rPr>
          <w:sz w:val="28"/>
          <w:szCs w:val="28"/>
        </w:rPr>
      </w:pPr>
      <w:r>
        <w:rPr>
          <w:sz w:val="28"/>
          <w:szCs w:val="28"/>
        </w:rPr>
        <w:t>“</w:t>
      </w:r>
      <w:r w:rsidRPr="00530E54">
        <w:rPr>
          <w:sz w:val="28"/>
          <w:szCs w:val="28"/>
        </w:rPr>
        <w:t>The decisions of a superior court may only be challenged in a court of appeal. The decisions of an inferior court are subject to collateral attack. In other words, in a superior court one may sue an inferior court directly, rather than resort to appeal to an appellate court. Decision</w:t>
      </w:r>
      <w:r w:rsidR="00024075">
        <w:rPr>
          <w:sz w:val="28"/>
          <w:szCs w:val="28"/>
        </w:rPr>
        <w:t>s</w:t>
      </w:r>
      <w:r w:rsidRPr="00530E54">
        <w:rPr>
          <w:sz w:val="28"/>
          <w:szCs w:val="28"/>
        </w:rPr>
        <w:t xml:space="preserve"> of a court of record may not be appealed</w:t>
      </w:r>
      <w:r w:rsidR="00024075">
        <w:rPr>
          <w:sz w:val="28"/>
          <w:szCs w:val="28"/>
        </w:rPr>
        <w:t xml:space="preserve"> and are</w:t>
      </w:r>
      <w:r w:rsidRPr="00530E54">
        <w:rPr>
          <w:sz w:val="28"/>
          <w:szCs w:val="28"/>
        </w:rPr>
        <w:t xml:space="preserve"> binding on ALL other courts. However, no statutory or constitutional court (whether it be an appellate or </w:t>
      </w:r>
      <w:proofErr w:type="gramStart"/>
      <w:r w:rsidRPr="00530E54">
        <w:rPr>
          <w:sz w:val="28"/>
          <w:szCs w:val="28"/>
        </w:rPr>
        <w:t>supreme court</w:t>
      </w:r>
      <w:proofErr w:type="gramEnd"/>
      <w:r w:rsidRPr="00530E54">
        <w:rPr>
          <w:sz w:val="28"/>
          <w:szCs w:val="28"/>
        </w:rPr>
        <w:t>) can second guess the judgment of a court of record. The judgment of a court of record</w:t>
      </w:r>
      <w:r w:rsidR="00024075">
        <w:rPr>
          <w:sz w:val="28"/>
          <w:szCs w:val="28"/>
        </w:rPr>
        <w:t>,</w:t>
      </w:r>
      <w:r w:rsidRPr="00530E54">
        <w:rPr>
          <w:sz w:val="28"/>
          <w:szCs w:val="28"/>
        </w:rPr>
        <w:t xml:space="preserve"> whose jurisdiction is final, is as conclusive on </w:t>
      </w:r>
      <w:proofErr w:type="gramStart"/>
      <w:r w:rsidRPr="00530E54">
        <w:rPr>
          <w:sz w:val="28"/>
          <w:szCs w:val="28"/>
        </w:rPr>
        <w:t>all the</w:t>
      </w:r>
      <w:proofErr w:type="gramEnd"/>
      <w:r w:rsidRPr="00530E54">
        <w:rPr>
          <w:sz w:val="28"/>
          <w:szCs w:val="28"/>
        </w:rPr>
        <w:t xml:space="preserve"> world as the judgment of </w:t>
      </w:r>
      <w:r w:rsidR="00024075">
        <w:rPr>
          <w:sz w:val="28"/>
          <w:szCs w:val="28"/>
        </w:rPr>
        <w:t>the United States Supreme Court</w:t>
      </w:r>
      <w:r w:rsidRPr="00530E54">
        <w:rPr>
          <w:sz w:val="28"/>
          <w:szCs w:val="28"/>
        </w:rPr>
        <w:t xml:space="preserve"> would be. It is as conclusive </w:t>
      </w:r>
      <w:r w:rsidRPr="00530E54">
        <w:rPr>
          <w:sz w:val="28"/>
          <w:szCs w:val="28"/>
        </w:rPr>
        <w:lastRenderedPageBreak/>
        <w:t xml:space="preserve">on </w:t>
      </w:r>
      <w:r w:rsidR="00024075">
        <w:rPr>
          <w:sz w:val="28"/>
          <w:szCs w:val="28"/>
        </w:rPr>
        <w:t xml:space="preserve">the United States Supreme Court </w:t>
      </w:r>
      <w:r w:rsidRPr="00530E54">
        <w:rPr>
          <w:sz w:val="28"/>
          <w:szCs w:val="28"/>
        </w:rPr>
        <w:t>as it is on other courts. It puts an end to inquiry concerning the fact, by deciding it.</w:t>
      </w:r>
      <w:r>
        <w:rPr>
          <w:sz w:val="28"/>
          <w:szCs w:val="28"/>
        </w:rPr>
        <w:t>”</w:t>
      </w:r>
      <w:r w:rsidR="00024075">
        <w:rPr>
          <w:rStyle w:val="FootnoteReference"/>
          <w:sz w:val="28"/>
          <w:szCs w:val="28"/>
        </w:rPr>
        <w:footnoteReference w:id="12"/>
      </w:r>
    </w:p>
    <w:p w:rsidR="00530E54" w:rsidRDefault="003545F9" w:rsidP="008D5B02">
      <w:pPr>
        <w:jc w:val="both"/>
        <w:rPr>
          <w:sz w:val="28"/>
          <w:szCs w:val="28"/>
        </w:rPr>
      </w:pPr>
      <w:r w:rsidRPr="003545F9">
        <w:rPr>
          <w:b/>
          <w:smallCaps/>
          <w:sz w:val="28"/>
          <w:szCs w:val="28"/>
        </w:rPr>
        <w:t>Courts of Record and Courts Not of Record</w:t>
      </w:r>
      <w:r w:rsidRPr="003545F9">
        <w:rPr>
          <w:b/>
          <w:sz w:val="28"/>
          <w:szCs w:val="28"/>
        </w:rPr>
        <w:t>:</w:t>
      </w:r>
      <w:r w:rsidR="00530E54" w:rsidRPr="00530E54">
        <w:rPr>
          <w:sz w:val="28"/>
          <w:szCs w:val="28"/>
        </w:rPr>
        <w:t xml:space="preserve"> </w:t>
      </w:r>
      <w:r>
        <w:rPr>
          <w:sz w:val="28"/>
          <w:szCs w:val="28"/>
        </w:rPr>
        <w:tab/>
      </w:r>
      <w:r w:rsidR="00530E54" w:rsidRPr="00530E54">
        <w:rPr>
          <w:sz w:val="28"/>
          <w:szCs w:val="28"/>
        </w:rPr>
        <w:t>The former being those whose acts and judicial proceedings are enrolled, or recorded, for a perpetual memory and testimony, and which have power to fine or imprison for contempt, and they generally possess a seal.  Courts not of record are those of inferior dignity, which have no power to fine or imprison, and in which the proceedings are not enrolled or recorded.</w:t>
      </w:r>
      <w:r>
        <w:rPr>
          <w:rStyle w:val="FootnoteReference"/>
          <w:sz w:val="28"/>
          <w:szCs w:val="28"/>
        </w:rPr>
        <w:footnoteReference w:id="13"/>
      </w:r>
    </w:p>
    <w:p w:rsidR="00530E54" w:rsidRDefault="00530E54" w:rsidP="008D5B02">
      <w:pPr>
        <w:jc w:val="both"/>
        <w:rPr>
          <w:sz w:val="28"/>
          <w:szCs w:val="28"/>
        </w:rPr>
      </w:pPr>
      <w:r w:rsidRPr="00530E54">
        <w:rPr>
          <w:sz w:val="28"/>
          <w:szCs w:val="28"/>
        </w:rPr>
        <w:t>“The only inherent difference ordinarily recognized between superior and inferior courts is that there is a presumption in favor of the validity of the judgments of the former, none in favor of those of the latter, and that a superior court may be shown not to have had power to render a particular judgment by reference to its record. Note, however, that a ‘superior court’ is the name of a particular court. But when a court acts by virtue of a special statute conferring jurisdiction in a certain class of cases, it is a court of inferior or limited jurisdiction for the time being, no matter what its ordinary status may be.</w:t>
      </w:r>
    </w:p>
    <w:p w:rsidR="00F27687" w:rsidRDefault="00AC5AC9" w:rsidP="004A76FC">
      <w:pPr>
        <w:jc w:val="both"/>
        <w:rPr>
          <w:sz w:val="28"/>
          <w:szCs w:val="28"/>
        </w:rPr>
      </w:pPr>
      <w:r w:rsidRPr="00530E54">
        <w:rPr>
          <w:b/>
          <w:smallCaps/>
          <w:sz w:val="28"/>
          <w:szCs w:val="28"/>
          <w:u w:val="single"/>
        </w:rPr>
        <w:t>In Conclusion</w:t>
      </w:r>
      <w:r w:rsidRPr="00530E54">
        <w:rPr>
          <w:b/>
          <w:sz w:val="28"/>
          <w:szCs w:val="28"/>
        </w:rPr>
        <w:t>:</w:t>
      </w:r>
      <w:r>
        <w:rPr>
          <w:sz w:val="28"/>
          <w:szCs w:val="28"/>
        </w:rPr>
        <w:t xml:space="preserve"> </w:t>
      </w:r>
      <w:r>
        <w:rPr>
          <w:sz w:val="28"/>
          <w:szCs w:val="28"/>
        </w:rPr>
        <w:tab/>
      </w:r>
      <w:r w:rsidR="003545F9">
        <w:rPr>
          <w:sz w:val="28"/>
          <w:szCs w:val="28"/>
        </w:rPr>
        <w:t>E</w:t>
      </w:r>
      <w:r w:rsidR="00A6004B">
        <w:rPr>
          <w:sz w:val="28"/>
          <w:szCs w:val="28"/>
        </w:rPr>
        <w:t>quity courts are</w:t>
      </w:r>
      <w:r w:rsidR="003545F9">
        <w:rPr>
          <w:sz w:val="28"/>
          <w:szCs w:val="28"/>
        </w:rPr>
        <w:t xml:space="preserve"> NOT courts of record and are</w:t>
      </w:r>
      <w:r w:rsidR="00A6004B">
        <w:rPr>
          <w:sz w:val="28"/>
          <w:szCs w:val="28"/>
        </w:rPr>
        <w:t xml:space="preserve"> </w:t>
      </w:r>
      <w:r w:rsidR="00A6004B" w:rsidRPr="00160C18">
        <w:rPr>
          <w:sz w:val="28"/>
          <w:szCs w:val="28"/>
          <w:u w:val="thick"/>
        </w:rPr>
        <w:t>driven by statutes</w:t>
      </w:r>
      <w:r w:rsidR="00A6004B">
        <w:rPr>
          <w:sz w:val="28"/>
          <w:szCs w:val="28"/>
        </w:rPr>
        <w:t xml:space="preserve"> (human law</w:t>
      </w:r>
      <w:r w:rsidR="00F4537C">
        <w:rPr>
          <w:sz w:val="28"/>
          <w:szCs w:val="28"/>
        </w:rPr>
        <w:t>, civil</w:t>
      </w:r>
      <w:r w:rsidR="00A6004B">
        <w:rPr>
          <w:sz w:val="28"/>
          <w:szCs w:val="28"/>
        </w:rPr>
        <w:t>)</w:t>
      </w:r>
      <w:r w:rsidR="003545F9">
        <w:rPr>
          <w:sz w:val="28"/>
          <w:szCs w:val="28"/>
        </w:rPr>
        <w:t>,</w:t>
      </w:r>
      <w:r w:rsidR="00A6004B">
        <w:rPr>
          <w:sz w:val="28"/>
          <w:szCs w:val="28"/>
        </w:rPr>
        <w:t xml:space="preserve"> presided over by a judge</w:t>
      </w:r>
      <w:r w:rsidR="003545F9">
        <w:rPr>
          <w:sz w:val="28"/>
          <w:szCs w:val="28"/>
        </w:rPr>
        <w:t xml:space="preserve"> (political), </w:t>
      </w:r>
      <w:r w:rsidR="003545F9" w:rsidRPr="00530E54">
        <w:rPr>
          <w:sz w:val="28"/>
          <w:szCs w:val="28"/>
        </w:rPr>
        <w:t>have no power to fine or imprison</w:t>
      </w:r>
      <w:r w:rsidR="003545F9">
        <w:rPr>
          <w:sz w:val="28"/>
          <w:szCs w:val="28"/>
        </w:rPr>
        <w:t xml:space="preserve"> whose decisions can be appealed</w:t>
      </w:r>
      <w:r w:rsidR="00F27687">
        <w:rPr>
          <w:sz w:val="28"/>
          <w:szCs w:val="28"/>
        </w:rPr>
        <w:t xml:space="preserve"> and </w:t>
      </w:r>
      <w:r w:rsidR="00F27687" w:rsidRPr="00AC5AC9">
        <w:rPr>
          <w:sz w:val="28"/>
          <w:szCs w:val="28"/>
          <w:u w:val="thick"/>
        </w:rPr>
        <w:t xml:space="preserve">rights are </w:t>
      </w:r>
      <w:r w:rsidR="00E32AAD">
        <w:rPr>
          <w:sz w:val="28"/>
          <w:szCs w:val="28"/>
          <w:u w:val="thick"/>
        </w:rPr>
        <w:t>legislated and</w:t>
      </w:r>
      <w:r>
        <w:rPr>
          <w:sz w:val="28"/>
          <w:szCs w:val="28"/>
          <w:u w:val="thick"/>
        </w:rPr>
        <w:t xml:space="preserve"> </w:t>
      </w:r>
      <w:r w:rsidR="00F27687" w:rsidRPr="00AC5AC9">
        <w:rPr>
          <w:sz w:val="28"/>
          <w:szCs w:val="28"/>
          <w:u w:val="thick"/>
        </w:rPr>
        <w:t>defined by code or statute</w:t>
      </w:r>
      <w:r w:rsidR="00A6004B">
        <w:rPr>
          <w:sz w:val="28"/>
          <w:szCs w:val="28"/>
        </w:rPr>
        <w:t>.</w:t>
      </w:r>
      <w:r w:rsidR="008306B2">
        <w:rPr>
          <w:sz w:val="28"/>
          <w:szCs w:val="28"/>
        </w:rPr>
        <w:t xml:space="preserve"> This court has no jurisdiction over the people without their consent.</w:t>
      </w:r>
    </w:p>
    <w:p w:rsidR="004A76FC" w:rsidRDefault="00A6004B" w:rsidP="004A76FC">
      <w:pPr>
        <w:jc w:val="both"/>
        <w:rPr>
          <w:sz w:val="28"/>
          <w:szCs w:val="28"/>
        </w:rPr>
      </w:pPr>
      <w:r>
        <w:rPr>
          <w:sz w:val="28"/>
          <w:szCs w:val="28"/>
        </w:rPr>
        <w:t>Law courts are</w:t>
      </w:r>
      <w:r w:rsidR="0002610B">
        <w:rPr>
          <w:sz w:val="28"/>
          <w:szCs w:val="28"/>
        </w:rPr>
        <w:t xml:space="preserve"> courts of record and are</w:t>
      </w:r>
      <w:r>
        <w:rPr>
          <w:sz w:val="28"/>
          <w:szCs w:val="28"/>
        </w:rPr>
        <w:t xml:space="preserve"> </w:t>
      </w:r>
      <w:r w:rsidRPr="00160C18">
        <w:rPr>
          <w:sz w:val="28"/>
          <w:szCs w:val="28"/>
          <w:u w:val="thick"/>
        </w:rPr>
        <w:t>driven by natural law</w:t>
      </w:r>
      <w:r>
        <w:rPr>
          <w:sz w:val="28"/>
          <w:szCs w:val="28"/>
        </w:rPr>
        <w:t xml:space="preserve"> (no statutes)</w:t>
      </w:r>
      <w:r w:rsidR="0002610B">
        <w:rPr>
          <w:sz w:val="28"/>
          <w:szCs w:val="28"/>
        </w:rPr>
        <w:t>,</w:t>
      </w:r>
      <w:r>
        <w:rPr>
          <w:sz w:val="28"/>
          <w:szCs w:val="28"/>
        </w:rPr>
        <w:t xml:space="preserve"> presided over by a jury</w:t>
      </w:r>
      <w:r w:rsidR="003545F9">
        <w:rPr>
          <w:sz w:val="28"/>
          <w:szCs w:val="28"/>
        </w:rPr>
        <w:t xml:space="preserve"> (the People)</w:t>
      </w:r>
      <w:r w:rsidR="0002610B">
        <w:rPr>
          <w:sz w:val="28"/>
          <w:szCs w:val="28"/>
        </w:rPr>
        <w:t xml:space="preserve">, </w:t>
      </w:r>
      <w:r w:rsidR="003545F9" w:rsidRPr="00530E54">
        <w:rPr>
          <w:sz w:val="28"/>
          <w:szCs w:val="28"/>
        </w:rPr>
        <w:t>have power to fine or imprison for contempt</w:t>
      </w:r>
      <w:r w:rsidR="0002610B">
        <w:rPr>
          <w:sz w:val="28"/>
          <w:szCs w:val="28"/>
        </w:rPr>
        <w:t>, whose decisions are final and can NOT be appealed</w:t>
      </w:r>
      <w:r w:rsidR="00F27687">
        <w:rPr>
          <w:sz w:val="28"/>
          <w:szCs w:val="28"/>
        </w:rPr>
        <w:t xml:space="preserve"> and </w:t>
      </w:r>
      <w:r w:rsidR="00F27687" w:rsidRPr="00AC5AC9">
        <w:rPr>
          <w:sz w:val="28"/>
          <w:szCs w:val="28"/>
          <w:u w:val="thick"/>
        </w:rPr>
        <w:t>rights are given by God called “natural rights</w:t>
      </w:r>
      <w:r w:rsidR="00F27687" w:rsidRPr="009B188C">
        <w:rPr>
          <w:sz w:val="28"/>
          <w:szCs w:val="28"/>
        </w:rPr>
        <w:t>.</w:t>
      </w:r>
      <w:r w:rsidR="00AC5AC9">
        <w:rPr>
          <w:sz w:val="28"/>
          <w:szCs w:val="28"/>
        </w:rPr>
        <w:t>”</w:t>
      </w:r>
      <w:r w:rsidR="008306B2">
        <w:rPr>
          <w:sz w:val="28"/>
          <w:szCs w:val="28"/>
        </w:rPr>
        <w:t xml:space="preserve"> This court has jurisdiction over the people.</w:t>
      </w:r>
    </w:p>
    <w:p w:rsidR="00BC165F" w:rsidRDefault="00BC165F" w:rsidP="004A76FC">
      <w:pPr>
        <w:jc w:val="both"/>
        <w:rPr>
          <w:sz w:val="28"/>
          <w:szCs w:val="28"/>
        </w:rPr>
      </w:pPr>
    </w:p>
    <w:p w:rsidR="004A76FC" w:rsidRPr="00A6004B" w:rsidRDefault="00BC165F" w:rsidP="004A76FC">
      <w:pPr>
        <w:ind w:firstLine="720"/>
        <w:jc w:val="both"/>
        <w:rPr>
          <w:sz w:val="28"/>
          <w:szCs w:val="28"/>
        </w:rPr>
      </w:pPr>
      <w:r w:rsidRPr="00A6004B">
        <w:rPr>
          <w:noProof/>
          <w:sz w:val="28"/>
          <w:szCs w:val="28"/>
        </w:rPr>
        <w:drawing>
          <wp:anchor distT="0" distB="0" distL="114300" distR="114300" simplePos="0" relativeHeight="251665408" behindDoc="1" locked="0" layoutInCell="1" allowOverlap="1" wp14:anchorId="1A432B17" wp14:editId="1DD8D41E">
            <wp:simplePos x="0" y="0"/>
            <wp:positionH relativeFrom="column">
              <wp:posOffset>79375</wp:posOffset>
            </wp:positionH>
            <wp:positionV relativeFrom="paragraph">
              <wp:posOffset>237343</wp:posOffset>
            </wp:positionV>
            <wp:extent cx="1377315" cy="1377315"/>
            <wp:effectExtent l="0" t="0" r="0" b="0"/>
            <wp:wrapNone/>
            <wp:docPr id="11" name="Picture 11" descr="E:\Copy of all fles\NLA\02 Court Cases\Addresses mailing etc\United State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y of all fles\NLA\02 Court Cases\Addresses mailing etc\United States 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6FC" w:rsidRPr="00A6004B">
        <w:rPr>
          <w:noProof/>
          <w:sz w:val="28"/>
          <w:szCs w:val="28"/>
        </w:rPr>
        <w:drawing>
          <wp:anchor distT="0" distB="0" distL="114300" distR="114300" simplePos="0" relativeHeight="251666432" behindDoc="1" locked="0" layoutInCell="1" allowOverlap="1" wp14:anchorId="1139F055" wp14:editId="76C5B87B">
            <wp:simplePos x="0" y="0"/>
            <wp:positionH relativeFrom="column">
              <wp:posOffset>4058013</wp:posOffset>
            </wp:positionH>
            <wp:positionV relativeFrom="paragraph">
              <wp:posOffset>210185</wp:posOffset>
            </wp:positionV>
            <wp:extent cx="1858010" cy="872490"/>
            <wp:effectExtent l="0" t="0" r="8890" b="3810"/>
            <wp:wrapNone/>
            <wp:docPr id="12" name="Picture 1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py of all fles\signature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6FC" w:rsidRPr="00A6004B">
        <w:rPr>
          <w:sz w:val="28"/>
          <w:szCs w:val="28"/>
        </w:rPr>
        <w:t xml:space="preserve">  SEAL</w:t>
      </w:r>
      <w:r w:rsidR="004A76FC" w:rsidRPr="00A6004B">
        <w:rPr>
          <w:sz w:val="28"/>
          <w:szCs w:val="28"/>
        </w:rPr>
        <w:tab/>
      </w:r>
      <w:r w:rsidR="004A76FC" w:rsidRPr="00A6004B">
        <w:rPr>
          <w:sz w:val="28"/>
          <w:szCs w:val="28"/>
        </w:rPr>
        <w:tab/>
      </w:r>
      <w:r w:rsidR="004A76FC" w:rsidRPr="00A6004B">
        <w:rPr>
          <w:sz w:val="28"/>
          <w:szCs w:val="28"/>
        </w:rPr>
        <w:tab/>
        <w:t>Dated [</w:t>
      </w:r>
      <w:r w:rsidR="004A76FC" w:rsidRPr="00A6004B">
        <w:rPr>
          <w:i/>
          <w:sz w:val="28"/>
          <w:szCs w:val="28"/>
        </w:rPr>
        <w:t>not filed yet</w:t>
      </w:r>
      <w:r w:rsidR="004A76FC" w:rsidRPr="00A6004B">
        <w:rPr>
          <w:sz w:val="28"/>
          <w:szCs w:val="28"/>
        </w:rPr>
        <w:t>]</w:t>
      </w:r>
    </w:p>
    <w:p w:rsidR="004A76FC" w:rsidRPr="00A6004B" w:rsidRDefault="004A76FC" w:rsidP="004A76FC">
      <w:pPr>
        <w:jc w:val="both"/>
        <w:rPr>
          <w:sz w:val="28"/>
          <w:szCs w:val="28"/>
        </w:rPr>
      </w:pPr>
    </w:p>
    <w:p w:rsidR="004A76FC" w:rsidRPr="00A6004B" w:rsidRDefault="004A76FC" w:rsidP="00A6004B">
      <w:pPr>
        <w:spacing w:after="0"/>
        <w:ind w:left="4320" w:firstLine="720"/>
        <w:rPr>
          <w:sz w:val="28"/>
          <w:szCs w:val="28"/>
        </w:rPr>
      </w:pPr>
      <w:r w:rsidRPr="00A6004B">
        <w:rPr>
          <w:sz w:val="28"/>
          <w:szCs w:val="28"/>
        </w:rPr>
        <w:t>__________________________________</w:t>
      </w:r>
      <w:r w:rsidR="00A6004B">
        <w:rPr>
          <w:sz w:val="28"/>
          <w:szCs w:val="28"/>
        </w:rPr>
        <w:br/>
      </w:r>
      <w:r w:rsidRPr="00A6004B">
        <w:rPr>
          <w:sz w:val="28"/>
          <w:szCs w:val="28"/>
        </w:rPr>
        <w:tab/>
      </w:r>
      <w:r w:rsidRPr="00A6004B">
        <w:rPr>
          <w:sz w:val="28"/>
          <w:szCs w:val="28"/>
        </w:rPr>
        <w:tab/>
      </w:r>
      <w:r w:rsidRPr="00A6004B">
        <w:rPr>
          <w:sz w:val="28"/>
          <w:szCs w:val="28"/>
        </w:rPr>
        <w:tab/>
        <w:t>Grand Jury Foreman</w:t>
      </w:r>
    </w:p>
    <w:p w:rsidR="00A6004B" w:rsidRDefault="00A6004B" w:rsidP="004A76FC">
      <w:pPr>
        <w:jc w:val="both"/>
        <w:rPr>
          <w:szCs w:val="28"/>
        </w:rPr>
      </w:pPr>
    </w:p>
    <w:sectPr w:rsidR="00A6004B" w:rsidSect="00BE6CA2">
      <w:footerReference w:type="default" r:id="rId10"/>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EAC" w:rsidRDefault="009A1EAC" w:rsidP="00FF0444">
      <w:pPr>
        <w:spacing w:after="0" w:line="240" w:lineRule="auto"/>
      </w:pPr>
      <w:r>
        <w:separator/>
      </w:r>
    </w:p>
  </w:endnote>
  <w:endnote w:type="continuationSeparator" w:id="0">
    <w:p w:rsidR="009A1EAC" w:rsidRDefault="009A1EAC"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32854"/>
      <w:docPartObj>
        <w:docPartGallery w:val="Page Numbers (Bottom of Page)"/>
        <w:docPartUnique/>
      </w:docPartObj>
    </w:sdtPr>
    <w:sdtEndPr>
      <w:rPr>
        <w:b/>
        <w:smallCaps/>
        <w:sz w:val="24"/>
        <w:szCs w:val="24"/>
      </w:rPr>
    </w:sdtEndPr>
    <w:sdtContent>
      <w:sdt>
        <w:sdtPr>
          <w:id w:val="-1669238322"/>
          <w:docPartObj>
            <w:docPartGallery w:val="Page Numbers (Top of Page)"/>
            <w:docPartUnique/>
          </w:docPartObj>
        </w:sdtPr>
        <w:sdtEndPr>
          <w:rPr>
            <w:b/>
            <w:smallCaps/>
            <w:sz w:val="24"/>
            <w:szCs w:val="24"/>
          </w:rPr>
        </w:sdtEndPr>
        <w:sdtContent>
          <w:p w:rsidR="00BE6CA2" w:rsidRPr="00BE6CA2" w:rsidRDefault="00BE6CA2" w:rsidP="000544FD">
            <w:pPr>
              <w:pStyle w:val="Footer"/>
              <w:tabs>
                <w:tab w:val="clear" w:pos="9360"/>
                <w:tab w:val="right" w:pos="9900"/>
              </w:tabs>
              <w:jc w:val="center"/>
              <w:rPr>
                <w:b/>
                <w:smallCaps/>
                <w:sz w:val="24"/>
                <w:szCs w:val="24"/>
              </w:rPr>
            </w:pPr>
            <w:r w:rsidRPr="00BE6CA2">
              <w:rPr>
                <w:b/>
                <w:smallCaps/>
                <w:sz w:val="24"/>
                <w:szCs w:val="24"/>
              </w:rPr>
              <w:t xml:space="preserve">Memorandum of </w:t>
            </w:r>
            <w:r w:rsidR="00E243F3">
              <w:rPr>
                <w:b/>
                <w:smallCaps/>
                <w:sz w:val="24"/>
                <w:szCs w:val="24"/>
              </w:rPr>
              <w:t xml:space="preserve">Natural </w:t>
            </w:r>
            <w:r w:rsidR="000544FD">
              <w:rPr>
                <w:b/>
                <w:smallCaps/>
                <w:sz w:val="24"/>
                <w:szCs w:val="24"/>
              </w:rPr>
              <w:t xml:space="preserve">v </w:t>
            </w:r>
            <w:r w:rsidR="000544FD">
              <w:rPr>
                <w:b/>
                <w:smallCaps/>
                <w:sz w:val="24"/>
                <w:szCs w:val="24"/>
              </w:rPr>
              <w:t>Civil</w:t>
            </w:r>
            <w:r w:rsidR="000544FD">
              <w:rPr>
                <w:b/>
                <w:smallCaps/>
                <w:sz w:val="24"/>
                <w:szCs w:val="24"/>
              </w:rPr>
              <w:t xml:space="preserve"> Rights</w:t>
            </w:r>
            <w:r w:rsidR="000544FD">
              <w:rPr>
                <w:b/>
                <w:smallCaps/>
                <w:sz w:val="24"/>
                <w:szCs w:val="24"/>
              </w:rPr>
              <w:tab/>
            </w:r>
            <w:r w:rsidRPr="00BE6CA2">
              <w:rPr>
                <w:b/>
                <w:smallCaps/>
                <w:sz w:val="24"/>
                <w:szCs w:val="24"/>
              </w:rPr>
              <w:tab/>
              <w:t xml:space="preserve">Page </w:t>
            </w:r>
            <w:r w:rsidRPr="00BE6CA2">
              <w:rPr>
                <w:b/>
                <w:bCs/>
                <w:smallCaps/>
                <w:sz w:val="24"/>
                <w:szCs w:val="24"/>
              </w:rPr>
              <w:fldChar w:fldCharType="begin"/>
            </w:r>
            <w:r w:rsidRPr="00BE6CA2">
              <w:rPr>
                <w:b/>
                <w:bCs/>
                <w:smallCaps/>
                <w:sz w:val="24"/>
                <w:szCs w:val="24"/>
              </w:rPr>
              <w:instrText xml:space="preserve"> PAGE </w:instrText>
            </w:r>
            <w:r w:rsidRPr="00BE6CA2">
              <w:rPr>
                <w:b/>
                <w:bCs/>
                <w:smallCaps/>
                <w:sz w:val="24"/>
                <w:szCs w:val="24"/>
              </w:rPr>
              <w:fldChar w:fldCharType="separate"/>
            </w:r>
            <w:r w:rsidR="00DB4DFD">
              <w:rPr>
                <w:b/>
                <w:bCs/>
                <w:smallCaps/>
                <w:noProof/>
                <w:sz w:val="24"/>
                <w:szCs w:val="24"/>
              </w:rPr>
              <w:t>1</w:t>
            </w:r>
            <w:r w:rsidRPr="00BE6CA2">
              <w:rPr>
                <w:b/>
                <w:bCs/>
                <w:smallCaps/>
                <w:sz w:val="24"/>
                <w:szCs w:val="24"/>
              </w:rPr>
              <w:fldChar w:fldCharType="end"/>
            </w:r>
            <w:r w:rsidRPr="00BE6CA2">
              <w:rPr>
                <w:b/>
                <w:smallCaps/>
                <w:sz w:val="24"/>
                <w:szCs w:val="24"/>
              </w:rPr>
              <w:t xml:space="preserve"> of </w:t>
            </w:r>
            <w:r w:rsidRPr="00BE6CA2">
              <w:rPr>
                <w:b/>
                <w:bCs/>
                <w:smallCaps/>
                <w:sz w:val="24"/>
                <w:szCs w:val="24"/>
              </w:rPr>
              <w:fldChar w:fldCharType="begin"/>
            </w:r>
            <w:r w:rsidRPr="00BE6CA2">
              <w:rPr>
                <w:b/>
                <w:bCs/>
                <w:smallCaps/>
                <w:sz w:val="24"/>
                <w:szCs w:val="24"/>
              </w:rPr>
              <w:instrText xml:space="preserve"> NUMPAGES  </w:instrText>
            </w:r>
            <w:r w:rsidRPr="00BE6CA2">
              <w:rPr>
                <w:b/>
                <w:bCs/>
                <w:smallCaps/>
                <w:sz w:val="24"/>
                <w:szCs w:val="24"/>
              </w:rPr>
              <w:fldChar w:fldCharType="separate"/>
            </w:r>
            <w:r w:rsidR="00DB4DFD">
              <w:rPr>
                <w:b/>
                <w:bCs/>
                <w:smallCaps/>
                <w:noProof/>
                <w:sz w:val="24"/>
                <w:szCs w:val="24"/>
              </w:rPr>
              <w:t>3</w:t>
            </w:r>
            <w:r w:rsidRPr="00BE6CA2">
              <w:rPr>
                <w:b/>
                <w:bCs/>
                <w:smallCaps/>
                <w:sz w:val="24"/>
                <w:szCs w:val="24"/>
              </w:rPr>
              <w:fldChar w:fldCharType="end"/>
            </w:r>
          </w:p>
        </w:sdtContent>
      </w:sdt>
    </w:sdtContent>
  </w:sdt>
  <w:p w:rsidR="00BE6CA2" w:rsidRDefault="00BE6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EAC" w:rsidRDefault="009A1EAC" w:rsidP="00FF0444">
      <w:pPr>
        <w:spacing w:after="0" w:line="240" w:lineRule="auto"/>
      </w:pPr>
      <w:r>
        <w:separator/>
      </w:r>
    </w:p>
  </w:footnote>
  <w:footnote w:type="continuationSeparator" w:id="0">
    <w:p w:rsidR="009A1EAC" w:rsidRDefault="009A1EAC" w:rsidP="00FF0444">
      <w:pPr>
        <w:spacing w:after="0" w:line="240" w:lineRule="auto"/>
      </w:pPr>
      <w:r>
        <w:continuationSeparator/>
      </w:r>
    </w:p>
  </w:footnote>
  <w:footnote w:id="1">
    <w:p w:rsidR="004A76FC" w:rsidRDefault="004A76FC" w:rsidP="004A76FC">
      <w:pPr>
        <w:pStyle w:val="FootnoteText"/>
        <w:jc w:val="both"/>
      </w:pPr>
      <w:r>
        <w:rPr>
          <w:rStyle w:val="FootnoteReference"/>
        </w:rPr>
        <w:footnoteRef/>
      </w:r>
      <w:r w:rsidRPr="00E633FD">
        <w:rPr>
          <w:b/>
        </w:rPr>
        <w:t>The UUSCLGJ</w:t>
      </w:r>
      <w:r w:rsidRPr="00E633FD">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4A76FC" w:rsidRDefault="004A76FC" w:rsidP="004A76FC">
      <w:pPr>
        <w:pStyle w:val="FootnoteText"/>
        <w:jc w:val="both"/>
      </w:pPr>
      <w:r w:rsidRPr="00DB05B5">
        <w:rPr>
          <w:rStyle w:val="FootnoteReference"/>
          <w:b/>
        </w:rPr>
        <w:footnoteRef/>
      </w:r>
      <w:r w:rsidRPr="00DB05B5">
        <w:rPr>
          <w:b/>
        </w:rPr>
        <w:t xml:space="preserve"> </w:t>
      </w:r>
      <w:r w:rsidR="00EE2862">
        <w:rPr>
          <w:b/>
        </w:rPr>
        <w:t>“‘</w:t>
      </w:r>
      <w:r w:rsidRPr="00DB05B5">
        <w:rPr>
          <w:b/>
        </w:rPr>
        <w:t>Sovereignty</w:t>
      </w:r>
      <w:r w:rsidR="00EE2862">
        <w:rPr>
          <w:b/>
        </w:rPr>
        <w:t>’</w:t>
      </w:r>
      <w:r w:rsidRPr="00DB05B5">
        <w:t xml:space="preserve"> means that the decree of sovereign makes law, and foreign courts cannot condemn influences persuading sovereign to make the decree.</w:t>
      </w:r>
      <w:r w:rsidR="00EE2862">
        <w:t>”</w:t>
      </w:r>
      <w:r w:rsidRPr="00DB05B5">
        <w:t xml:space="preserv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rsidRPr="00DB05B5">
        <w:t xml:space="preserve">9 (N.Y.) (1829), 21 Am. Dec. 89 10C Const. Law Sec. 298; 18 C </w:t>
      </w:r>
      <w:proofErr w:type="spellStart"/>
      <w:r w:rsidRPr="00DB05B5">
        <w:t>Em.Dom</w:t>
      </w:r>
      <w:proofErr w:type="spellEnd"/>
      <w:r w:rsidRPr="00DB05B5">
        <w:t>.</w:t>
      </w:r>
      <w:proofErr w:type="gramEnd"/>
      <w:r w:rsidRPr="00DB05B5">
        <w:t xml:space="preserve"> Sec. 3, 228; </w:t>
      </w:r>
      <w:proofErr w:type="gramStart"/>
      <w:r w:rsidRPr="00DB05B5">
        <w:t xml:space="preserve">37 C </w:t>
      </w:r>
      <w:proofErr w:type="spellStart"/>
      <w:r w:rsidRPr="00DB05B5">
        <w:t>Nav.Wat</w:t>
      </w:r>
      <w:proofErr w:type="spellEnd"/>
      <w:proofErr w:type="gramEnd"/>
      <w:r w:rsidRPr="00DB05B5">
        <w:t xml:space="preserve">. </w:t>
      </w:r>
      <w:proofErr w:type="gramStart"/>
      <w:r w:rsidRPr="00DB05B5">
        <w:t xml:space="preserve">Sec. 219; </w:t>
      </w:r>
      <w:proofErr w:type="spellStart"/>
      <w:r w:rsidRPr="00DB05B5">
        <w:t>Nuls</w:t>
      </w:r>
      <w:proofErr w:type="spellEnd"/>
      <w:r w:rsidRPr="00DB05B5">
        <w:t xml:space="preserve"> Sec. 167; 48 C Wharves Sec. 3, 7.</w:t>
      </w:r>
      <w:proofErr w:type="gramEnd"/>
    </w:p>
  </w:footnote>
  <w:footnote w:id="3">
    <w:p w:rsidR="004A76FC" w:rsidRPr="00141619" w:rsidRDefault="004A76FC" w:rsidP="004A76FC">
      <w:pPr>
        <w:pStyle w:val="FootnoteText"/>
        <w:jc w:val="both"/>
        <w:rPr>
          <w:rFonts w:cs="Times New Roman"/>
        </w:rPr>
      </w:pPr>
      <w:r w:rsidRPr="00141619">
        <w:rPr>
          <w:rStyle w:val="FootnoteReference"/>
          <w:rFonts w:cs="Times New Roman"/>
          <w:b/>
        </w:rPr>
        <w:footnoteRef/>
      </w:r>
      <w:r w:rsidRPr="00141619">
        <w:rPr>
          <w:rFonts w:cs="Times New Roman"/>
          <w:b/>
        </w:rPr>
        <w:t xml:space="preserve"> </w:t>
      </w:r>
      <w:r w:rsidR="00EE2862">
        <w:rPr>
          <w:rFonts w:cs="Times New Roman"/>
          <w:b/>
        </w:rPr>
        <w:t>“</w:t>
      </w:r>
      <w:r w:rsidRPr="00141619">
        <w:rPr>
          <w:rFonts w:cs="Times New Roman"/>
          <w:b/>
        </w:rPr>
        <w:t>A Court of Record</w:t>
      </w:r>
      <w:r w:rsidRPr="00141619">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EE2862">
        <w:rPr>
          <w:rFonts w:cs="Times New Roman"/>
        </w:rPr>
        <w:t>”</w:t>
      </w:r>
      <w:r w:rsidRPr="00141619">
        <w:rPr>
          <w:rFonts w:cs="Times New Roman"/>
        </w:rPr>
        <w:t xml:space="preserve"> Jones v. Jones, </w:t>
      </w:r>
      <w:proofErr w:type="gramStart"/>
      <w:r w:rsidRPr="00141619">
        <w:rPr>
          <w:rFonts w:cs="Times New Roman"/>
        </w:rPr>
        <w:t xml:space="preserve">188 </w:t>
      </w:r>
      <w:proofErr w:type="spellStart"/>
      <w:r w:rsidRPr="00141619">
        <w:rPr>
          <w:rFonts w:cs="Times New Roman"/>
        </w:rPr>
        <w:t>Mo.App</w:t>
      </w:r>
      <w:proofErr w:type="spellEnd"/>
      <w:proofErr w:type="gramEnd"/>
      <w:r w:rsidRPr="00141619">
        <w:rPr>
          <w:rFonts w:cs="Times New Roman"/>
        </w:rPr>
        <w:t xml:space="preserve">. </w:t>
      </w:r>
      <w:proofErr w:type="gramStart"/>
      <w:r w:rsidRPr="00141619">
        <w:rPr>
          <w:rFonts w:cs="Times New Roman"/>
        </w:rPr>
        <w:t xml:space="preserve">220, 175 S.W. 227, 229; Ex parte </w:t>
      </w:r>
      <w:proofErr w:type="spellStart"/>
      <w:r w:rsidRPr="00141619">
        <w:rPr>
          <w:rFonts w:cs="Times New Roman"/>
        </w:rPr>
        <w:t>Gladhill</w:t>
      </w:r>
      <w:proofErr w:type="spellEnd"/>
      <w:r w:rsidRPr="00141619">
        <w:rPr>
          <w:rFonts w:cs="Times New Roman"/>
        </w:rPr>
        <w:t xml:space="preserve">, 8 </w:t>
      </w:r>
      <w:proofErr w:type="spellStart"/>
      <w:r w:rsidRPr="00141619">
        <w:rPr>
          <w:rFonts w:cs="Times New Roman"/>
        </w:rPr>
        <w:t>Metc</w:t>
      </w:r>
      <w:proofErr w:type="spellEnd"/>
      <w:r w:rsidRPr="00141619">
        <w:rPr>
          <w:rFonts w:cs="Times New Roman"/>
        </w:rPr>
        <w:t>.</w:t>
      </w:r>
      <w:proofErr w:type="gramEnd"/>
      <w:r w:rsidRPr="00141619">
        <w:rPr>
          <w:rFonts w:cs="Times New Roman"/>
        </w:rPr>
        <w:t xml:space="preserve"> </w:t>
      </w:r>
      <w:proofErr w:type="gramStart"/>
      <w:r w:rsidRPr="00141619">
        <w:rPr>
          <w:rFonts w:cs="Times New Roman"/>
        </w:rPr>
        <w:t xml:space="preserve">Mass., 171, per Shaw, </w:t>
      </w:r>
      <w:proofErr w:type="spellStart"/>
      <w:r w:rsidRPr="00141619">
        <w:rPr>
          <w:rFonts w:cs="Times New Roman"/>
        </w:rPr>
        <w:t>C.J</w:t>
      </w:r>
      <w:proofErr w:type="spellEnd"/>
      <w:r w:rsidRPr="00141619">
        <w:rPr>
          <w:rFonts w:cs="Times New Roman"/>
        </w:rPr>
        <w:t>.</w:t>
      </w:r>
      <w:proofErr w:type="gramEnd"/>
      <w:r w:rsidRPr="00141619">
        <w:rPr>
          <w:rFonts w:cs="Times New Roman"/>
        </w:rPr>
        <w:t xml:space="preserve">  See, also, </w:t>
      </w:r>
      <w:proofErr w:type="spellStart"/>
      <w:r w:rsidRPr="00141619">
        <w:rPr>
          <w:rFonts w:cs="Times New Roman"/>
        </w:rPr>
        <w:t>Ledwith</w:t>
      </w:r>
      <w:proofErr w:type="spellEnd"/>
      <w:r w:rsidRPr="00141619">
        <w:rPr>
          <w:rFonts w:cs="Times New Roman"/>
        </w:rPr>
        <w:t xml:space="preserve"> v. </w:t>
      </w:r>
      <w:proofErr w:type="spellStart"/>
      <w:r w:rsidRPr="00141619">
        <w:rPr>
          <w:rFonts w:cs="Times New Roman"/>
        </w:rPr>
        <w:t>Rosalsky</w:t>
      </w:r>
      <w:proofErr w:type="spellEnd"/>
      <w:r w:rsidRPr="00141619">
        <w:rPr>
          <w:rFonts w:cs="Times New Roman"/>
        </w:rPr>
        <w:t>, 244 N.Y. 406, 155 N.E. 688, 689.</w:t>
      </w:r>
    </w:p>
  </w:footnote>
  <w:footnote w:id="4">
    <w:p w:rsidR="004A76FC" w:rsidRDefault="004A76FC" w:rsidP="004A76FC">
      <w:pPr>
        <w:pStyle w:val="FootnoteText"/>
        <w:jc w:val="both"/>
      </w:pPr>
      <w:r w:rsidRPr="009E5243">
        <w:rPr>
          <w:rStyle w:val="FootnoteReference"/>
          <w:b/>
        </w:rPr>
        <w:footnoteRef/>
      </w:r>
      <w:r w:rsidRPr="009E5243">
        <w:rPr>
          <w:b/>
        </w:rPr>
        <w:t xml:space="preserve"> Federal Judiciary</w:t>
      </w:r>
      <w:r w:rsidRPr="005C42E3">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FF5CBC" w:rsidRPr="00FF5CBC" w:rsidRDefault="00FF5CBC" w:rsidP="00FF5CBC">
      <w:pPr>
        <w:pStyle w:val="FootnoteText"/>
        <w:jc w:val="both"/>
      </w:pPr>
      <w:r w:rsidRPr="00EA583F">
        <w:rPr>
          <w:rStyle w:val="FootnoteReference"/>
          <w:b/>
        </w:rPr>
        <w:footnoteRef/>
      </w:r>
      <w:r w:rsidRPr="00EA583F">
        <w:rPr>
          <w:b/>
        </w:rPr>
        <w:t xml:space="preserve"> Civil rights:</w:t>
      </w:r>
      <w:r w:rsidRPr="00FF5CBC">
        <w:t xml:space="preserve"> Are rights appertaining to a person in virtue of his citizenship in a state or community. </w:t>
      </w:r>
      <w:proofErr w:type="gramStart"/>
      <w:r w:rsidRPr="00FF5CBC">
        <w:t>Rights capable of being enforced or redressed in a civil action.</w:t>
      </w:r>
      <w:proofErr w:type="gramEnd"/>
      <w:r w:rsidRPr="00FF5CBC">
        <w:t xml:space="preserve"> Also a term applied to certain rights secured to citizens of the United States by the thirteenth and fourteenth amendments to the constitution, and by various acts of congress made in pursuance thereof. </w:t>
      </w:r>
      <w:proofErr w:type="gramStart"/>
      <w:r w:rsidRPr="00FF5CBC">
        <w:t xml:space="preserve">State of Iowa v. Railroad Co., </w:t>
      </w:r>
      <w:proofErr w:type="spellStart"/>
      <w:r w:rsidRPr="00FF5CBC">
        <w:t>C.C.Iowa</w:t>
      </w:r>
      <w:proofErr w:type="spellEnd"/>
      <w:r w:rsidRPr="00FF5CBC">
        <w:t xml:space="preserve">, 37 F. 498, 3 </w:t>
      </w:r>
      <w:proofErr w:type="spellStart"/>
      <w:r w:rsidRPr="00FF5CBC">
        <w:t>L.R.A</w:t>
      </w:r>
      <w:proofErr w:type="spellEnd"/>
      <w:r w:rsidRPr="00FF5CBC">
        <w:t xml:space="preserve">. 554; State v. Powers, 51 </w:t>
      </w:r>
      <w:proofErr w:type="spellStart"/>
      <w:r w:rsidRPr="00FF5CBC">
        <w:t>N.J.L</w:t>
      </w:r>
      <w:proofErr w:type="spellEnd"/>
      <w:r w:rsidRPr="00FF5CBC">
        <w:t>. 432, 17 A. 969.</w:t>
      </w:r>
      <w:proofErr w:type="gramEnd"/>
    </w:p>
  </w:footnote>
  <w:footnote w:id="6">
    <w:p w:rsidR="00EA583F" w:rsidRDefault="00EA583F" w:rsidP="00EA583F">
      <w:pPr>
        <w:pStyle w:val="FootnoteText"/>
        <w:jc w:val="both"/>
      </w:pPr>
      <w:r w:rsidRPr="00EA583F">
        <w:rPr>
          <w:rStyle w:val="FootnoteReference"/>
          <w:b/>
        </w:rPr>
        <w:footnoteRef/>
      </w:r>
      <w:r w:rsidRPr="00EA583F">
        <w:rPr>
          <w:b/>
        </w:rPr>
        <w:t xml:space="preserve"> Natural rights:</w:t>
      </w:r>
      <w:r w:rsidRPr="00EA583F">
        <w:t xml:space="preserve"> </w:t>
      </w:r>
      <w:r>
        <w:t>A</w:t>
      </w:r>
      <w:r w:rsidRPr="00EA583F">
        <w:t xml:space="preserve">re those which grow out of the nature of man and depend upon personality, as distinguished from such as are created by law and depend upon civilized society; or they are those which are plainly assured by natural law - Borden v. State, 11 Ark. 519, 44 </w:t>
      </w:r>
      <w:proofErr w:type="spellStart"/>
      <w:r w:rsidRPr="00EA583F">
        <w:t>Am.Dec</w:t>
      </w:r>
      <w:proofErr w:type="spellEnd"/>
      <w:r w:rsidRPr="00EA583F">
        <w:t>. 217</w:t>
      </w:r>
    </w:p>
  </w:footnote>
  <w:footnote w:id="7">
    <w:p w:rsidR="009B188C" w:rsidRDefault="009B188C">
      <w:pPr>
        <w:pStyle w:val="FootnoteText"/>
      </w:pPr>
      <w:r w:rsidRPr="009B188C">
        <w:rPr>
          <w:rStyle w:val="FootnoteReference"/>
          <w:b/>
        </w:rPr>
        <w:footnoteRef/>
      </w:r>
      <w:r w:rsidRPr="009B188C">
        <w:rPr>
          <w:b/>
        </w:rPr>
        <w:t xml:space="preserve"> </w:t>
      </w:r>
      <w:proofErr w:type="gramStart"/>
      <w:r w:rsidRPr="009B188C">
        <w:rPr>
          <w:b/>
        </w:rPr>
        <w:t>UNALIENABLE.</w:t>
      </w:r>
      <w:proofErr w:type="gramEnd"/>
      <w:r w:rsidRPr="009B188C">
        <w:t xml:space="preserve"> Inalienable; incapable of being aliened, that is, sold and transferred.</w:t>
      </w:r>
    </w:p>
  </w:footnote>
  <w:footnote w:id="8">
    <w:p w:rsidR="00BD5EE9" w:rsidRDefault="00BD5EE9" w:rsidP="00BD5EE9">
      <w:pPr>
        <w:pStyle w:val="FootnoteText"/>
        <w:jc w:val="both"/>
      </w:pPr>
      <w:r w:rsidRPr="00691092">
        <w:rPr>
          <w:rStyle w:val="FootnoteReference"/>
          <w:b/>
        </w:rPr>
        <w:footnoteRef/>
      </w:r>
      <w:r w:rsidRPr="00691092">
        <w:rPr>
          <w:b/>
        </w:rPr>
        <w:t xml:space="preserve"> US Constitution, Preamble:</w:t>
      </w:r>
      <w:r w:rsidRPr="00BD5EE9">
        <w:t xml:space="preserve"> 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footnote>
  <w:footnote w:id="9">
    <w:p w:rsidR="005F0887" w:rsidRPr="00FF5CBC" w:rsidRDefault="005F0887" w:rsidP="005F0887">
      <w:pPr>
        <w:pStyle w:val="FootnoteText"/>
        <w:jc w:val="both"/>
      </w:pPr>
      <w:r w:rsidRPr="00FF5CBC">
        <w:rPr>
          <w:rStyle w:val="FootnoteReference"/>
        </w:rPr>
        <w:footnoteRef/>
      </w:r>
      <w:r w:rsidRPr="00FF5CBC">
        <w:t xml:space="preserve"> Ex parte Watkins, 3 Pet., at 202-203. </w:t>
      </w:r>
      <w:proofErr w:type="gramStart"/>
      <w:r w:rsidRPr="00FF5CBC">
        <w:t>cited</w:t>
      </w:r>
      <w:proofErr w:type="gramEnd"/>
      <w:r w:rsidRPr="00FF5CBC">
        <w:t xml:space="preserve"> by </w:t>
      </w:r>
      <w:proofErr w:type="spellStart"/>
      <w:r w:rsidRPr="00FF5CBC">
        <w:t>SCHNECKLOTH</w:t>
      </w:r>
      <w:proofErr w:type="spellEnd"/>
      <w:r w:rsidRPr="00FF5CBC">
        <w:t xml:space="preserve"> v. </w:t>
      </w:r>
      <w:proofErr w:type="spellStart"/>
      <w:r w:rsidRPr="00FF5CBC">
        <w:t>BUSTAMONTE</w:t>
      </w:r>
      <w:proofErr w:type="spellEnd"/>
      <w:r w:rsidRPr="00FF5CBC">
        <w:t>, 412 U.S. 218, 255 (1973).</w:t>
      </w:r>
    </w:p>
  </w:footnote>
  <w:footnote w:id="10">
    <w:p w:rsidR="000B6D3B" w:rsidRDefault="000B6D3B" w:rsidP="000B6D3B">
      <w:pPr>
        <w:pStyle w:val="FootnoteText"/>
        <w:jc w:val="both"/>
      </w:pPr>
      <w:r w:rsidRPr="00691092">
        <w:rPr>
          <w:rStyle w:val="FootnoteReference"/>
          <w:b/>
        </w:rPr>
        <w:footnoteRef/>
      </w:r>
      <w:r w:rsidRPr="00691092">
        <w:rPr>
          <w:b/>
        </w:rPr>
        <w:t xml:space="preserve"> AT LAW:</w:t>
      </w:r>
      <w:r w:rsidRPr="000B6D3B">
        <w:t xml:space="preserve"> [Black's Law 4th edition, 1891] According to law; by, for, or </w:t>
      </w:r>
      <w:r w:rsidRPr="000B6D3B">
        <w:rPr>
          <w:b/>
          <w:u w:val="thick"/>
        </w:rPr>
        <w:t>in law</w:t>
      </w:r>
      <w:r w:rsidRPr="000B6D3B">
        <w:t xml:space="preserve">; particularly in distinction from that which is done in or according to equity; or in titles such as sergeant at law, barrister at law, attorney or counsellor at law. </w:t>
      </w:r>
      <w:proofErr w:type="gramStart"/>
      <w:r w:rsidRPr="000B6D3B">
        <w:t>Hooker v. Nichols, 116 N.C. 157, 21 S.E. 208.</w:t>
      </w:r>
      <w:proofErr w:type="gramEnd"/>
    </w:p>
  </w:footnote>
  <w:footnote w:id="11">
    <w:p w:rsidR="00A6004B" w:rsidRDefault="00A6004B" w:rsidP="00A6004B">
      <w:pPr>
        <w:pStyle w:val="FootnoteText"/>
        <w:jc w:val="both"/>
      </w:pPr>
      <w:r w:rsidRPr="00691092">
        <w:rPr>
          <w:rStyle w:val="FootnoteReference"/>
          <w:b/>
        </w:rPr>
        <w:footnoteRef/>
      </w:r>
      <w:r w:rsidRPr="00691092">
        <w:rPr>
          <w:b/>
        </w:rPr>
        <w:t xml:space="preserve"> COURT OF RECORD:</w:t>
      </w:r>
      <w:r w:rsidRPr="00A6004B">
        <w:t xml:space="preserve"> A judicial </w:t>
      </w:r>
      <w:proofErr w:type="gramStart"/>
      <w:r w:rsidRPr="00A6004B">
        <w:t>tribunal  having</w:t>
      </w:r>
      <w:proofErr w:type="gramEnd"/>
      <w:r w:rsidRPr="00A6004B">
        <w:t xml:space="preserve"> attributes and exercising functions independently of the person of the magistrate designated generally to hold it Proceeding according to the course of common law Jones v. Jones, 188 </w:t>
      </w:r>
      <w:proofErr w:type="spellStart"/>
      <w:r w:rsidRPr="00A6004B">
        <w:t>Mo.App</w:t>
      </w:r>
      <w:proofErr w:type="spellEnd"/>
      <w:r w:rsidRPr="00A6004B">
        <w:t xml:space="preserve">. </w:t>
      </w:r>
      <w:proofErr w:type="gramStart"/>
      <w:r w:rsidRPr="00A6004B">
        <w:t xml:space="preserve">220, 175 S.W. 227, 229; Ex parte </w:t>
      </w:r>
      <w:proofErr w:type="spellStart"/>
      <w:r w:rsidRPr="00A6004B">
        <w:t>Gladhill</w:t>
      </w:r>
      <w:proofErr w:type="spellEnd"/>
      <w:r w:rsidRPr="00A6004B">
        <w:t xml:space="preserve">, 8 </w:t>
      </w:r>
      <w:proofErr w:type="spellStart"/>
      <w:r w:rsidRPr="00A6004B">
        <w:t>Metc</w:t>
      </w:r>
      <w:proofErr w:type="spellEnd"/>
      <w:r w:rsidRPr="00A6004B">
        <w:t>.</w:t>
      </w:r>
      <w:proofErr w:type="gramEnd"/>
      <w:r w:rsidRPr="00A6004B">
        <w:t xml:space="preserve"> </w:t>
      </w:r>
      <w:proofErr w:type="gramStart"/>
      <w:r w:rsidRPr="00A6004B">
        <w:t xml:space="preserve">Mass., 171, per Shaw, </w:t>
      </w:r>
      <w:proofErr w:type="spellStart"/>
      <w:r w:rsidRPr="00A6004B">
        <w:t>C.J</w:t>
      </w:r>
      <w:proofErr w:type="spellEnd"/>
      <w:r w:rsidRPr="00A6004B">
        <w:t>.</w:t>
      </w:r>
      <w:proofErr w:type="gramEnd"/>
      <w:r w:rsidRPr="00A6004B">
        <w:t xml:space="preserve"> See, also, </w:t>
      </w:r>
      <w:proofErr w:type="spellStart"/>
      <w:r w:rsidRPr="00A6004B">
        <w:t>Ledwith</w:t>
      </w:r>
      <w:proofErr w:type="spellEnd"/>
      <w:r w:rsidRPr="00A6004B">
        <w:t xml:space="preserve"> v. </w:t>
      </w:r>
      <w:proofErr w:type="spellStart"/>
      <w:r w:rsidRPr="00A6004B">
        <w:t>Rosalsky</w:t>
      </w:r>
      <w:proofErr w:type="spellEnd"/>
      <w:r w:rsidRPr="00A6004B">
        <w:t>, 244 N.Y. 406, 155 N.E. 688, 689</w:t>
      </w:r>
    </w:p>
  </w:footnote>
  <w:footnote w:id="12">
    <w:p w:rsidR="00024075" w:rsidRPr="00530E54" w:rsidRDefault="00024075" w:rsidP="00024075">
      <w:pPr>
        <w:pStyle w:val="FootnoteText"/>
      </w:pPr>
      <w:r w:rsidRPr="00530E54">
        <w:rPr>
          <w:rStyle w:val="FootnoteReference"/>
        </w:rPr>
        <w:footnoteRef/>
      </w:r>
      <w:r w:rsidRPr="00530E54">
        <w:t xml:space="preserve"> Ex parte Watkins, 3 Pet., at 202-203. </w:t>
      </w:r>
      <w:proofErr w:type="gramStart"/>
      <w:r w:rsidRPr="00530E54">
        <w:t>cited</w:t>
      </w:r>
      <w:proofErr w:type="gramEnd"/>
      <w:r w:rsidRPr="00530E54">
        <w:t xml:space="preserve"> by </w:t>
      </w:r>
      <w:proofErr w:type="spellStart"/>
      <w:r w:rsidRPr="00530E54">
        <w:t>SCHNECKLOTH</w:t>
      </w:r>
      <w:proofErr w:type="spellEnd"/>
      <w:r w:rsidRPr="00530E54">
        <w:t xml:space="preserve"> v. </w:t>
      </w:r>
      <w:proofErr w:type="spellStart"/>
      <w:r w:rsidRPr="00530E54">
        <w:t>BUSTAMONTE</w:t>
      </w:r>
      <w:proofErr w:type="spellEnd"/>
      <w:r w:rsidRPr="00530E54">
        <w:t>, 412 U.S. 218, 255 (1973).</w:t>
      </w:r>
    </w:p>
  </w:footnote>
  <w:footnote w:id="13">
    <w:p w:rsidR="003545F9" w:rsidRPr="003545F9" w:rsidRDefault="003545F9">
      <w:pPr>
        <w:pStyle w:val="FootnoteText"/>
      </w:pPr>
      <w:r w:rsidRPr="003545F9">
        <w:rPr>
          <w:rStyle w:val="FootnoteReference"/>
        </w:rPr>
        <w:footnoteRef/>
      </w:r>
      <w:r w:rsidRPr="003545F9">
        <w:t xml:space="preserve"> </w:t>
      </w:r>
      <w:proofErr w:type="gramStart"/>
      <w:r w:rsidRPr="003545F9">
        <w:t>3 Bl. Comm. 24; 3 Steph.</w:t>
      </w:r>
      <w:proofErr w:type="gramEnd"/>
      <w:r w:rsidRPr="003545F9">
        <w:t xml:space="preserve"> </w:t>
      </w:r>
      <w:proofErr w:type="gramStart"/>
      <w:r w:rsidRPr="003545F9">
        <w:t xml:space="preserve">Comm. 383; The Thomas Fletcher, </w:t>
      </w:r>
      <w:proofErr w:type="spellStart"/>
      <w:r w:rsidRPr="003545F9">
        <w:t>C.C.Ga</w:t>
      </w:r>
      <w:proofErr w:type="spellEnd"/>
      <w:r w:rsidRPr="003545F9">
        <w:t xml:space="preserve">., 24 F. 481; Ex parte </w:t>
      </w:r>
      <w:proofErr w:type="spellStart"/>
      <w:r w:rsidRPr="003545F9">
        <w:t>Thistleton</w:t>
      </w:r>
      <w:proofErr w:type="spellEnd"/>
      <w:r w:rsidRPr="003545F9">
        <w:t xml:space="preserve">, 52 Cal 225; Erwin v. U.S., </w:t>
      </w:r>
      <w:proofErr w:type="spellStart"/>
      <w:r w:rsidRPr="003545F9">
        <w:t>D.C.Ga</w:t>
      </w:r>
      <w:proofErr w:type="spellEnd"/>
      <w:r w:rsidRPr="003545F9">
        <w:t xml:space="preserve">., 37 F. 488, 2 </w:t>
      </w:r>
      <w:proofErr w:type="spellStart"/>
      <w:r w:rsidRPr="003545F9">
        <w:t>L.R.A</w:t>
      </w:r>
      <w:proofErr w:type="spellEnd"/>
      <w:r w:rsidRPr="003545F9">
        <w:t xml:space="preserve">. 229; </w:t>
      </w:r>
      <w:proofErr w:type="spellStart"/>
      <w:r w:rsidRPr="003545F9">
        <w:t>Heininger</w:t>
      </w:r>
      <w:proofErr w:type="spellEnd"/>
      <w:r w:rsidRPr="003545F9">
        <w:t xml:space="preserve"> v. Davis, 96 Ohio St. 205, 117 N.E. 229, 231.</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4"/>
    <w:rsid w:val="00024075"/>
    <w:rsid w:val="0002610B"/>
    <w:rsid w:val="00052BED"/>
    <w:rsid w:val="000544FD"/>
    <w:rsid w:val="0006020C"/>
    <w:rsid w:val="000A24C4"/>
    <w:rsid w:val="000A2B9F"/>
    <w:rsid w:val="000B6D3B"/>
    <w:rsid w:val="00160C18"/>
    <w:rsid w:val="001B21A4"/>
    <w:rsid w:val="001D0A8A"/>
    <w:rsid w:val="00203FD6"/>
    <w:rsid w:val="002A0D5C"/>
    <w:rsid w:val="002F004E"/>
    <w:rsid w:val="002F3656"/>
    <w:rsid w:val="003545F9"/>
    <w:rsid w:val="003B2EC8"/>
    <w:rsid w:val="004A76FC"/>
    <w:rsid w:val="0051031F"/>
    <w:rsid w:val="00530E54"/>
    <w:rsid w:val="005F0887"/>
    <w:rsid w:val="0062737B"/>
    <w:rsid w:val="00676BF4"/>
    <w:rsid w:val="00691092"/>
    <w:rsid w:val="006E3DCE"/>
    <w:rsid w:val="006E7C9E"/>
    <w:rsid w:val="00724B35"/>
    <w:rsid w:val="00735B2A"/>
    <w:rsid w:val="008306B2"/>
    <w:rsid w:val="00831ED8"/>
    <w:rsid w:val="008D5B02"/>
    <w:rsid w:val="00914203"/>
    <w:rsid w:val="00924D6C"/>
    <w:rsid w:val="009A1EAC"/>
    <w:rsid w:val="009B188C"/>
    <w:rsid w:val="009B4DA8"/>
    <w:rsid w:val="00A01DFC"/>
    <w:rsid w:val="00A247C0"/>
    <w:rsid w:val="00A6004B"/>
    <w:rsid w:val="00AC5AC9"/>
    <w:rsid w:val="00AD00CC"/>
    <w:rsid w:val="00B36822"/>
    <w:rsid w:val="00B643E5"/>
    <w:rsid w:val="00BA02B7"/>
    <w:rsid w:val="00BC165F"/>
    <w:rsid w:val="00BD5EE9"/>
    <w:rsid w:val="00BE6CA2"/>
    <w:rsid w:val="00D523EE"/>
    <w:rsid w:val="00DB4DFD"/>
    <w:rsid w:val="00E243F3"/>
    <w:rsid w:val="00E32AAD"/>
    <w:rsid w:val="00EA583F"/>
    <w:rsid w:val="00EE2862"/>
    <w:rsid w:val="00F028F7"/>
    <w:rsid w:val="00F27687"/>
    <w:rsid w:val="00F4537C"/>
    <w:rsid w:val="00F71915"/>
    <w:rsid w:val="00F87F68"/>
    <w:rsid w:val="00FF0444"/>
    <w:rsid w:val="00FF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4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D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4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DDDC-787D-4717-868C-95EE0194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cp:lastPrinted>2019-04-23T02:32:00Z</cp:lastPrinted>
  <dcterms:created xsi:type="dcterms:W3CDTF">2019-04-21T15:30:00Z</dcterms:created>
  <dcterms:modified xsi:type="dcterms:W3CDTF">2019-04-23T02:32:00Z</dcterms:modified>
</cp:coreProperties>
</file>